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39926" w14:textId="045F443E" w:rsidR="00ED6B15" w:rsidRPr="005F07D4" w:rsidRDefault="009F475F">
      <w:pPr>
        <w:pStyle w:val="CommentText"/>
        <w:spacing w:line="360" w:lineRule="auto"/>
        <w:ind w:firstLine="0"/>
        <w:jc w:val="right"/>
        <w:rPr>
          <w:rFonts w:ascii="Montserrat" w:hAnsi="Montserrat"/>
        </w:rPr>
      </w:pPr>
      <w:r w:rsidRPr="005F07D4">
        <w:rPr>
          <w:rFonts w:ascii="Montserrat" w:hAnsi="Montserrat"/>
        </w:rPr>
        <w:t xml:space="preserve">                       Pirkimo sąlygų priedas Nr. 1</w:t>
      </w:r>
    </w:p>
    <w:p w14:paraId="6AC39927" w14:textId="77777777" w:rsidR="00ED6B15" w:rsidRPr="005F07D4" w:rsidRDefault="00ED6B15">
      <w:pPr>
        <w:pStyle w:val="CommentText"/>
        <w:spacing w:line="360" w:lineRule="auto"/>
        <w:ind w:firstLine="0"/>
        <w:jc w:val="right"/>
        <w:rPr>
          <w:rFonts w:ascii="Montserrat" w:hAnsi="Montserrat"/>
        </w:rPr>
      </w:pPr>
    </w:p>
    <w:p w14:paraId="6AC39928" w14:textId="77777777" w:rsidR="00ED6B15" w:rsidRPr="005F07D4" w:rsidRDefault="009F475F">
      <w:pPr>
        <w:pStyle w:val="CommentText"/>
        <w:spacing w:line="360" w:lineRule="auto"/>
        <w:ind w:firstLine="0"/>
        <w:jc w:val="center"/>
        <w:rPr>
          <w:rFonts w:ascii="Montserrat" w:hAnsi="Montserrat"/>
          <w:b/>
          <w:bCs/>
        </w:rPr>
      </w:pPr>
      <w:r w:rsidRPr="005F07D4">
        <w:rPr>
          <w:rFonts w:ascii="Montserrat" w:hAnsi="Montserrat"/>
          <w:b/>
          <w:bCs/>
        </w:rPr>
        <w:t xml:space="preserve">VIEŠOJO TRANSPORTO KELEIVIŲ INFORMAVIMO ŠVIESLENČIŲ LAIKIKLIŲ GAMYBA IR JŲ ĮRENGIMO DARBAI VILNIAUS MIESTO VIEŠOJO TRANSPORTO STOTELĖSE  </w:t>
      </w:r>
    </w:p>
    <w:p w14:paraId="6AC39929" w14:textId="77777777" w:rsidR="00ED6B15" w:rsidRPr="005F07D4" w:rsidRDefault="009F475F">
      <w:pPr>
        <w:pStyle w:val="CommentText"/>
        <w:spacing w:line="360" w:lineRule="auto"/>
        <w:ind w:firstLine="0"/>
        <w:jc w:val="center"/>
        <w:rPr>
          <w:rFonts w:ascii="Montserrat" w:hAnsi="Montserrat"/>
          <w:b/>
        </w:rPr>
      </w:pPr>
      <w:r w:rsidRPr="005F07D4">
        <w:rPr>
          <w:rFonts w:ascii="Montserrat" w:hAnsi="Montserrat"/>
          <w:b/>
        </w:rPr>
        <w:t>TECHNINĖ SPECIFIKACIJA</w:t>
      </w:r>
    </w:p>
    <w:p w14:paraId="6AC3992A" w14:textId="77777777" w:rsidR="00ED6B15" w:rsidRPr="005F07D4" w:rsidRDefault="00ED6B15">
      <w:pPr>
        <w:ind w:firstLine="0"/>
      </w:pPr>
    </w:p>
    <w:p w14:paraId="6AC3992B" w14:textId="77777777" w:rsidR="00ED6B15" w:rsidRPr="005F07D4" w:rsidRDefault="009F475F">
      <w:pPr>
        <w:pStyle w:val="CommentText"/>
        <w:tabs>
          <w:tab w:val="left" w:pos="709"/>
        </w:tabs>
        <w:spacing w:line="360" w:lineRule="auto"/>
        <w:ind w:firstLine="567"/>
        <w:rPr>
          <w:rFonts w:ascii="Montserrat" w:hAnsi="Montserrat"/>
        </w:rPr>
      </w:pPr>
      <w:r w:rsidRPr="005F07D4">
        <w:rPr>
          <w:rFonts w:ascii="Montserrat" w:hAnsi="Montserrat"/>
          <w:b/>
          <w:bCs/>
        </w:rPr>
        <w:t>Perkančioji organizacija</w:t>
      </w:r>
      <w:r w:rsidRPr="005F07D4">
        <w:rPr>
          <w:rFonts w:ascii="Montserrat" w:hAnsi="Montserrat"/>
        </w:rPr>
        <w:t xml:space="preserve"> – Savivaldybės įmonė „Susisiekimo paslaugos“ (toliau – Užsakovas).</w:t>
      </w:r>
    </w:p>
    <w:p w14:paraId="6AC3992C" w14:textId="77777777" w:rsidR="00ED6B15" w:rsidRPr="005F07D4" w:rsidRDefault="009F475F">
      <w:pPr>
        <w:pStyle w:val="CommentText"/>
        <w:tabs>
          <w:tab w:val="left" w:pos="709"/>
        </w:tabs>
        <w:spacing w:line="360" w:lineRule="auto"/>
        <w:ind w:firstLine="567"/>
        <w:rPr>
          <w:rFonts w:ascii="Montserrat" w:hAnsi="Montserrat"/>
        </w:rPr>
      </w:pPr>
      <w:r w:rsidRPr="005F07D4">
        <w:rPr>
          <w:rFonts w:ascii="Montserrat" w:hAnsi="Montserrat"/>
          <w:b/>
          <w:bCs/>
        </w:rPr>
        <w:t>Pirkimo objektas</w:t>
      </w:r>
      <w:r w:rsidRPr="005F07D4">
        <w:rPr>
          <w:rFonts w:ascii="Montserrat" w:hAnsi="Montserrat"/>
        </w:rPr>
        <w:t xml:space="preserve"> – 15 (penkiolika) vnt. viešojo transporto keleivių informavimo švieslenčių laikiklių (toliau – prekės / švieslenčių laikikliai) gamyba ir jų įrengimo (montavimo) darbai (toliau – darbai) Užsakovo nurodytose Vilniaus miesto viešojo transporto stotelėse (</w:t>
      </w:r>
      <w:r w:rsidRPr="005F07D4">
        <w:rPr>
          <w:rFonts w:ascii="Montserrat" w:hAnsi="Montserrat" w:cs="Times New Roman"/>
        </w:rPr>
        <w:t xml:space="preserve">toliau </w:t>
      </w:r>
      <w:r w:rsidRPr="005F07D4">
        <w:rPr>
          <w:rFonts w:ascii="Montserrat" w:hAnsi="Montserrat"/>
        </w:rPr>
        <w:t>– Prekės).</w:t>
      </w:r>
    </w:p>
    <w:p w14:paraId="6AC3992D" w14:textId="77777777" w:rsidR="00ED6B15" w:rsidRPr="005F07D4" w:rsidRDefault="009F475F">
      <w:pPr>
        <w:pStyle w:val="CommentText"/>
        <w:tabs>
          <w:tab w:val="left" w:pos="709"/>
        </w:tabs>
        <w:spacing w:line="360" w:lineRule="auto"/>
        <w:ind w:firstLine="567"/>
        <w:rPr>
          <w:rFonts w:ascii="Montserrat" w:hAnsi="Montserrat"/>
        </w:rPr>
      </w:pPr>
      <w:r w:rsidRPr="005F07D4">
        <w:rPr>
          <w:rFonts w:ascii="Montserrat" w:hAnsi="Montserrat"/>
          <w:b/>
          <w:bCs/>
        </w:rPr>
        <w:t>Maksimalus perkamų prekių ir darbų kiekis</w:t>
      </w:r>
      <w:r w:rsidRPr="005F07D4">
        <w:rPr>
          <w:rFonts w:ascii="Montserrat" w:hAnsi="Montserrat"/>
        </w:rPr>
        <w:t xml:space="preserve"> – 15 (penkiolika) vnt. </w:t>
      </w:r>
    </w:p>
    <w:p w14:paraId="6AC3992E" w14:textId="77777777" w:rsidR="00ED6B15" w:rsidRPr="005F07D4" w:rsidRDefault="009F475F">
      <w:pPr>
        <w:pStyle w:val="CommentText"/>
        <w:tabs>
          <w:tab w:val="left" w:pos="709"/>
        </w:tabs>
        <w:spacing w:line="360" w:lineRule="auto"/>
        <w:ind w:firstLine="567"/>
        <w:rPr>
          <w:rFonts w:ascii="Montserrat" w:hAnsi="Montserrat"/>
        </w:rPr>
      </w:pPr>
      <w:r w:rsidRPr="005F07D4">
        <w:rPr>
          <w:rFonts w:ascii="Montserrat" w:hAnsi="Montserrat"/>
          <w:b/>
          <w:bCs/>
        </w:rPr>
        <w:t>Prekių tiekimo ir darbų atlikimo terminas</w:t>
      </w:r>
      <w:r w:rsidRPr="005F07D4">
        <w:rPr>
          <w:rFonts w:ascii="Montserrat" w:hAnsi="Montserrat"/>
        </w:rPr>
        <w:t xml:space="preserve"> – 36 (trisdešimt šeši) mėnesiai nuo sutarties įsigaliojimo dienos.</w:t>
      </w:r>
    </w:p>
    <w:p w14:paraId="6AC3992F" w14:textId="77777777" w:rsidR="00ED6B15" w:rsidRPr="005F07D4" w:rsidRDefault="009F475F">
      <w:pPr>
        <w:pStyle w:val="NormalWeb"/>
        <w:tabs>
          <w:tab w:val="left" w:pos="709"/>
        </w:tabs>
        <w:spacing w:before="0" w:beforeAutospacing="0" w:after="0" w:afterAutospacing="0" w:line="360" w:lineRule="auto"/>
        <w:ind w:firstLine="567"/>
        <w:rPr>
          <w:rFonts w:ascii="Montserrat" w:hAnsi="Montserrat" w:cs="Arial"/>
          <w:sz w:val="20"/>
          <w:szCs w:val="20"/>
        </w:rPr>
      </w:pPr>
      <w:r w:rsidRPr="005F07D4">
        <w:rPr>
          <w:rFonts w:ascii="Montserrat" w:hAnsi="Montserrat" w:cs="Arial"/>
          <w:sz w:val="20"/>
          <w:szCs w:val="20"/>
        </w:rPr>
        <w:t>Techninėje specifikacijoje bei prieduose pateikti švieslentės laikiklio ir pačios švieslentės matmenys. Prieš gaminant pirkimo objektą – švieslenčių laikiklius, Tiekėjas privalo gamybinį brėžinį suderinti elektroniniu paštu su Užsakovo atsakingu asmeniu.</w:t>
      </w:r>
    </w:p>
    <w:p w14:paraId="6AC39930" w14:textId="77777777" w:rsidR="00ED6B15" w:rsidRPr="005F07D4" w:rsidRDefault="009F475F">
      <w:pPr>
        <w:spacing w:line="360" w:lineRule="auto"/>
        <w:ind w:firstLine="567"/>
        <w:rPr>
          <w:rFonts w:ascii="Montserrat" w:hAnsi="Montserrat"/>
          <w:szCs w:val="20"/>
        </w:rPr>
      </w:pPr>
      <w:r w:rsidRPr="005F07D4">
        <w:rPr>
          <w:rFonts w:ascii="Montserrat" w:hAnsi="Montserrat"/>
          <w:szCs w:val="20"/>
        </w:rPr>
        <w:t>Perkamų švieslenčių laikiklių konstrukcijoje bus montuojamos keleivių informavimo švieslentės, kurių bendriniai techniniai duomenys ir vaizdas pateiktas 1 priede.</w:t>
      </w:r>
    </w:p>
    <w:p w14:paraId="6AC39931" w14:textId="77777777" w:rsidR="00ED6B15" w:rsidRPr="005F07D4" w:rsidRDefault="009F475F">
      <w:pPr>
        <w:spacing w:line="360" w:lineRule="auto"/>
        <w:ind w:firstLine="567"/>
        <w:rPr>
          <w:rFonts w:ascii="Montserrat" w:hAnsi="Montserrat"/>
        </w:rPr>
      </w:pPr>
      <w:r w:rsidRPr="005F07D4">
        <w:rPr>
          <w:rFonts w:ascii="Montserrat" w:hAnsi="Montserrat"/>
        </w:rPr>
        <w:t>Prekės ir darbai užsakomos atskirais užsakymais. Prekių užsakymai / užsakymai dėl prekių įrengimo (sumontavimo) Tiekėjui pateikiami Tiekėjo nurodytu elektroniniu paštu ir laikomi gautais nedelsiant</w:t>
      </w:r>
      <w:r w:rsidRPr="005F07D4">
        <w:rPr>
          <w:rFonts w:ascii="Montserrat" w:eastAsia="Times New Roman" w:hAnsi="Montserrat"/>
          <w:szCs w:val="20"/>
        </w:rPr>
        <w:t xml:space="preserve"> </w:t>
      </w:r>
      <w:r w:rsidRPr="005F07D4">
        <w:rPr>
          <w:rFonts w:ascii="Montserrat" w:hAnsi="Montserrat"/>
        </w:rPr>
        <w:t>nuo užsakymo pateikimo.</w:t>
      </w:r>
    </w:p>
    <w:p w14:paraId="6AC39932" w14:textId="77777777" w:rsidR="00ED6B15" w:rsidRPr="005F07D4" w:rsidRDefault="009F475F">
      <w:pPr>
        <w:pStyle w:val="NormalWeb"/>
        <w:tabs>
          <w:tab w:val="left" w:pos="709"/>
        </w:tabs>
        <w:spacing w:before="0" w:beforeAutospacing="0" w:after="0" w:afterAutospacing="0" w:line="360" w:lineRule="auto"/>
        <w:ind w:firstLine="567"/>
      </w:pPr>
      <w:r w:rsidRPr="005F07D4">
        <w:rPr>
          <w:rFonts w:ascii="Montserrat" w:hAnsi="Montserrat"/>
          <w:color w:val="000000"/>
          <w:sz w:val="20"/>
          <w:szCs w:val="20"/>
        </w:rPr>
        <w:t>Jeigu techninėje specifikacijoje nenurodyta kitaip, žodžiai, vartojami vienaskaitos forma taip pat reiškia ir daugiskaitą ir atvirkščiai, vienos giminės žodžiai apima ir kitos giminės atitinkamus žodžius, žodis asmuo reiškia tiek fizinius, tiek ir juridinius asmenis.</w:t>
      </w:r>
    </w:p>
    <w:p w14:paraId="6AC39933" w14:textId="77777777" w:rsidR="00ED6B15" w:rsidRPr="005F07D4" w:rsidRDefault="009F475F">
      <w:pPr>
        <w:pStyle w:val="Heading1"/>
        <w:tabs>
          <w:tab w:val="left" w:pos="709"/>
          <w:tab w:val="left" w:pos="993"/>
        </w:tabs>
        <w:spacing w:before="100" w:beforeAutospacing="1" w:after="100" w:afterAutospacing="1" w:line="360" w:lineRule="auto"/>
        <w:ind w:left="0" w:firstLine="567"/>
        <w:rPr>
          <w:rFonts w:ascii="Montserrat" w:hAnsi="Montserrat"/>
          <w:szCs w:val="20"/>
        </w:rPr>
      </w:pPr>
      <w:r w:rsidRPr="005F07D4">
        <w:rPr>
          <w:rFonts w:ascii="Montserrat" w:hAnsi="Montserrat"/>
          <w:szCs w:val="20"/>
        </w:rPr>
        <w:t>. Pagrindiniai švieslenčių laikiklių parametrai:</w:t>
      </w:r>
    </w:p>
    <w:p w14:paraId="6AC39934" w14:textId="77777777" w:rsidR="00ED6B15" w:rsidRPr="005F07D4" w:rsidRDefault="009F475F">
      <w:pPr>
        <w:pStyle w:val="Heading2"/>
        <w:tabs>
          <w:tab w:val="left" w:pos="709"/>
          <w:tab w:val="left" w:pos="993"/>
          <w:tab w:val="left" w:pos="1276"/>
        </w:tabs>
        <w:spacing w:line="360" w:lineRule="auto"/>
        <w:ind w:left="0" w:firstLine="567"/>
        <w:rPr>
          <w:rFonts w:cs="Arial"/>
          <w:b/>
          <w:szCs w:val="20"/>
        </w:rPr>
      </w:pPr>
      <w:r w:rsidRPr="005F07D4">
        <w:rPr>
          <w:rFonts w:cs="Arial"/>
          <w:szCs w:val="20"/>
        </w:rPr>
        <w:t>Aukštis nuo grindinio iki švieslentės korpuso: 2700 mm (žr. 1 priede).</w:t>
      </w:r>
    </w:p>
    <w:p w14:paraId="6AC39935" w14:textId="77777777" w:rsidR="00ED6B15" w:rsidRPr="005F07D4" w:rsidRDefault="009F475F">
      <w:pPr>
        <w:pStyle w:val="Heading2"/>
        <w:tabs>
          <w:tab w:val="left" w:pos="709"/>
          <w:tab w:val="left" w:pos="993"/>
        </w:tabs>
        <w:spacing w:line="360" w:lineRule="auto"/>
        <w:ind w:left="0" w:firstLine="567"/>
        <w:rPr>
          <w:rFonts w:cs="Arial"/>
          <w:b/>
          <w:szCs w:val="20"/>
        </w:rPr>
      </w:pPr>
      <w:r w:rsidRPr="005F07D4">
        <w:rPr>
          <w:rFonts w:cs="Arial"/>
          <w:szCs w:val="20"/>
        </w:rPr>
        <w:t>Viršutinio rėmo dydis: 880 x 620 mm.</w:t>
      </w:r>
    </w:p>
    <w:p w14:paraId="6AC39936" w14:textId="77777777" w:rsidR="00ED6B15" w:rsidRPr="005F07D4" w:rsidRDefault="009F475F">
      <w:pPr>
        <w:pStyle w:val="Heading2"/>
        <w:tabs>
          <w:tab w:val="left" w:pos="709"/>
          <w:tab w:val="left" w:pos="993"/>
        </w:tabs>
        <w:spacing w:line="360" w:lineRule="auto"/>
        <w:ind w:left="0" w:firstLine="567"/>
        <w:rPr>
          <w:rFonts w:cs="Arial"/>
          <w:b/>
          <w:szCs w:val="20"/>
        </w:rPr>
      </w:pPr>
      <w:r w:rsidRPr="005F07D4">
        <w:rPr>
          <w:rFonts w:cs="Arial"/>
          <w:szCs w:val="20"/>
        </w:rPr>
        <w:t>Švieslentės laikiklio viršutiniame rėme montuojamas 32“ įstrižainės TFT švieslentės monitorius, kurio orientaciniai išmatavimai: 880 x 615 mm.</w:t>
      </w:r>
    </w:p>
    <w:p w14:paraId="6AC39937" w14:textId="77777777" w:rsidR="00ED6B15" w:rsidRPr="005F07D4" w:rsidRDefault="009F475F">
      <w:pPr>
        <w:pStyle w:val="Heading2"/>
        <w:tabs>
          <w:tab w:val="left" w:pos="709"/>
          <w:tab w:val="left" w:pos="993"/>
        </w:tabs>
        <w:spacing w:line="360" w:lineRule="auto"/>
        <w:ind w:left="0" w:firstLine="567"/>
        <w:rPr>
          <w:rFonts w:cs="Arial"/>
          <w:b/>
          <w:szCs w:val="20"/>
        </w:rPr>
      </w:pPr>
      <w:r w:rsidRPr="005F07D4">
        <w:rPr>
          <w:rFonts w:cs="Arial"/>
        </w:rPr>
        <w:t>Pamatas – gręžtinis, 120 cm gylio, betonuojama apatinė laikiklio dalis iki tvirtinimo (sujungimo) plokštelių.</w:t>
      </w:r>
    </w:p>
    <w:p w14:paraId="6AC39938" w14:textId="77777777" w:rsidR="00ED6B15" w:rsidRPr="005F07D4" w:rsidRDefault="009F475F">
      <w:pPr>
        <w:pStyle w:val="Heading2"/>
        <w:tabs>
          <w:tab w:val="left" w:pos="709"/>
          <w:tab w:val="left" w:pos="993"/>
        </w:tabs>
        <w:spacing w:line="360" w:lineRule="auto"/>
        <w:ind w:left="0" w:firstLine="567"/>
        <w:rPr>
          <w:rFonts w:cs="Arial"/>
        </w:rPr>
      </w:pPr>
      <w:r w:rsidRPr="005F07D4">
        <w:rPr>
          <w:rFonts w:cs="Arial"/>
        </w:rPr>
        <w:t>Švieslentė su visais priedais, kuriai gaminamas laikiklis, sveria apie 55 kg, todėl švieslentės laikiklis bei pamato konstrukcija turi būti atitinkamo tvirtumo. Siekiant užtikrinti perkamo švieslentės rėmo konstrukcijos tvirtumą ir stabilumą, atsižvelgiant į švieslentės masę ir matmenis perkamai švieslentės rėmo konstrukcijai, turi būti atlikti medžiagų inžineriniai (atsparumo) skaičiavimai.</w:t>
      </w:r>
    </w:p>
    <w:p w14:paraId="6AC39939" w14:textId="78C65362" w:rsidR="00ED6B15" w:rsidRPr="005F07D4" w:rsidRDefault="009F475F">
      <w:pPr>
        <w:pStyle w:val="Heading2"/>
        <w:tabs>
          <w:tab w:val="left" w:pos="709"/>
          <w:tab w:val="left" w:pos="993"/>
        </w:tabs>
        <w:spacing w:line="360" w:lineRule="auto"/>
        <w:ind w:left="0" w:firstLine="567"/>
      </w:pPr>
      <w:r w:rsidRPr="005F07D4">
        <w:lastRenderedPageBreak/>
        <w:t xml:space="preserve">Galimi neesminiai švieslentės laikiklio konstrukciniai pakeitimai ir nuokrypiai nuo nurodytų brėžiniuose (žr. 1 priede), kurie neturėtų įtakos numatytai švieslentei montuoti. Galutinis brėžinys turi būti suderintas su Užsakovu prieš gamybos užsakymo pateikimą (žr. techninės specifikacijos </w:t>
      </w:r>
      <w:r w:rsidR="00AE3AD4" w:rsidRPr="005F07D4">
        <w:t>5</w:t>
      </w:r>
      <w:r w:rsidRPr="005F07D4">
        <w:t>.1. punktą).</w:t>
      </w:r>
    </w:p>
    <w:p w14:paraId="6AC3993A" w14:textId="77777777" w:rsidR="00ED6B15" w:rsidRPr="005F07D4" w:rsidRDefault="00ED6B15">
      <w:pPr>
        <w:spacing w:line="360" w:lineRule="auto"/>
        <w:ind w:firstLine="567"/>
      </w:pPr>
    </w:p>
    <w:p w14:paraId="6AC3993B" w14:textId="77777777" w:rsidR="00ED6B15" w:rsidRPr="005F07D4" w:rsidRDefault="009F475F">
      <w:pPr>
        <w:pStyle w:val="Heading1"/>
        <w:tabs>
          <w:tab w:val="left" w:pos="709"/>
          <w:tab w:val="left" w:pos="993"/>
          <w:tab w:val="left" w:pos="1418"/>
        </w:tabs>
        <w:spacing w:before="0" w:line="360" w:lineRule="auto"/>
        <w:ind w:left="0" w:firstLine="567"/>
        <w:rPr>
          <w:rFonts w:ascii="Montserrat" w:hAnsi="Montserrat" w:cs="Arial"/>
          <w:szCs w:val="20"/>
        </w:rPr>
      </w:pPr>
      <w:r w:rsidRPr="005F07D4">
        <w:rPr>
          <w:rFonts w:ascii="Montserrat" w:hAnsi="Montserrat" w:cs="Arial"/>
          <w:szCs w:val="20"/>
        </w:rPr>
        <w:t>. Švieslenčių laikiklių konstrukcija ir medžiagos:</w:t>
      </w:r>
    </w:p>
    <w:p w14:paraId="6AC3993C" w14:textId="77777777" w:rsidR="00ED6B15" w:rsidRPr="005F07D4" w:rsidRDefault="009F475F">
      <w:pPr>
        <w:pStyle w:val="Heading2"/>
        <w:tabs>
          <w:tab w:val="left" w:pos="709"/>
          <w:tab w:val="left" w:pos="993"/>
        </w:tabs>
        <w:spacing w:line="360" w:lineRule="auto"/>
        <w:ind w:left="0" w:firstLine="567"/>
        <w:rPr>
          <w:rFonts w:cs="Arial"/>
        </w:rPr>
      </w:pPr>
      <w:r w:rsidRPr="005F07D4">
        <w:rPr>
          <w:rFonts w:cs="Arial"/>
        </w:rPr>
        <w:t>Švieslentės laikiklis turi būti pagamintas iš plieno, atitinkančio LST EN standartų arba lygiaverčių standartų reikalavimus (plieno markė S235JRH (arba lygiavertė)). Švieslentės laikiklis sudarytas iš pamato, vertikalaus stovo (laikiklio atramos)</w:t>
      </w:r>
      <w:r w:rsidRPr="005F07D4">
        <w:rPr>
          <w:rStyle w:val="CommentReference"/>
          <w:rFonts w:eastAsia="MS Mincho" w:cs="Arial"/>
          <w:sz w:val="20"/>
          <w:szCs w:val="20"/>
        </w:rPr>
        <w:t>, v</w:t>
      </w:r>
      <w:r w:rsidRPr="005F07D4">
        <w:rPr>
          <w:rFonts w:cs="Arial"/>
        </w:rPr>
        <w:t>iršutinio rėmo (prie kurio montuojama švieslentė), apatinio rėmo, priekinio skydo (uždengiančio apatinį rėmą), stogelio bei galinio skydo (kasetės) (žr. 1 priede).</w:t>
      </w:r>
    </w:p>
    <w:p w14:paraId="6AC3993D" w14:textId="77777777" w:rsidR="00ED6B15" w:rsidRPr="005F07D4" w:rsidRDefault="009F475F">
      <w:pPr>
        <w:pStyle w:val="Heading2"/>
        <w:tabs>
          <w:tab w:val="left" w:pos="709"/>
          <w:tab w:val="left" w:pos="993"/>
        </w:tabs>
        <w:spacing w:line="360" w:lineRule="auto"/>
        <w:ind w:left="0" w:firstLine="567"/>
      </w:pPr>
      <w:r w:rsidRPr="005F07D4">
        <w:rPr>
          <w:rFonts w:cs="Arial"/>
          <w:szCs w:val="20"/>
        </w:rPr>
        <w:t>Tiekėjas privalo į pasiūlymo kainą įtraukti visus švieslentei ir laikikliui įrengti reikalingus varžtinius ir kitus sujungimus.</w:t>
      </w:r>
    </w:p>
    <w:p w14:paraId="6AC3993E"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Prie vertikalaus stovo (laikiklio atramos), kurio profilio išoriniai matmenys – 80 x 100 mm (3 mm storio), iš šono tvirtinama (privirinama) iš kvadratinio profilio 80 x 80</w:t>
      </w:r>
      <w:r w:rsidRPr="005F07D4">
        <w:rPr>
          <w:rFonts w:cs="Arial"/>
          <w:color w:val="FF0000"/>
          <w:szCs w:val="20"/>
        </w:rPr>
        <w:t> </w:t>
      </w:r>
      <w:r w:rsidRPr="005F07D4">
        <w:rPr>
          <w:rFonts w:cs="Arial"/>
          <w:szCs w:val="20"/>
        </w:rPr>
        <w:t>mm (3 mm storio) pagaminta 880 x 620 mm konstrukcija (viršutinis rėmas), į kurią montuojama švieslentė (žr. 1 priede). Švieslentė prie viršutinio rėmo montuojama per specialias išpjovas ir įtvirtinama varžtais gamintojo nurodytose vietose.</w:t>
      </w:r>
    </w:p>
    <w:p w14:paraId="6AC3993F"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Švieslentės laikiklio viršutiniame rėme turi būti sumontuotas spynos mazgas, kuriuo švieslentė pritvirtinama (prirakinama) prie šio rėmo. Po viršutiniu rėmu prie vertikalaus stovo bei viršutinio rėmo montuojama (privirinama) vientisa iš U formos profilio 80 x 40 mm (3 mm storio) pagaminta 310 x 880 mm dydžio konstrukcija (apatinis rėmas) (žr. 1 priede). Apatinis rėmas laikiklio priekinėje dalyje uždengiamas priekiniu skydu.</w:t>
      </w:r>
    </w:p>
    <w:p w14:paraId="6AC39940"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Ant viršutinės švieslentės laikiklio rėmo dalies turi būti stogelis, kuris turi būti pagamintas iš plieno lakšto, kurio storis ne mažesnis nei 6 mm, plotis – 400 mm. Papildomas stogelis turi apsaugoti švieslentės konstrukciją nuo meteorologinių sąlygų (kritulių, tiesioginių saulės spindulių ir pan.).</w:t>
      </w:r>
    </w:p>
    <w:p w14:paraId="6AC39941"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Galinė laikiklio rėmų dalis uždengiama cinkuotos skardos skydu (kasete). Viršutinėje, apatinėje ir šoninėse</w:t>
      </w:r>
      <w:r w:rsidRPr="005F07D4">
        <w:rPr>
          <w:rFonts w:cs="Arial"/>
          <w:color w:val="FF0000"/>
          <w:szCs w:val="20"/>
        </w:rPr>
        <w:t xml:space="preserve"> </w:t>
      </w:r>
      <w:r w:rsidRPr="005F07D4">
        <w:rPr>
          <w:rFonts w:cs="Arial"/>
          <w:szCs w:val="20"/>
        </w:rPr>
        <w:t>skydo (kasetės) dalyse turi būti padarytos ventiliacinės skylės švieslentei vėdinti. Švieslentės laikiklio viršutinio rėmo galinėje dalyje (viršuje šonuose) turi būti tvirtinimo auselės, kurių storis ne mažiau kaip 3 mm. Kasetės šonuose (viršuje) turi būti suformuotos ertmės, kasetė turi būti kabinama ant laikiklio viršutinio rėmo galinėje dalyje esančių tvirtinimo auselių ir papildomai pritvirtinama M8 varžtais. Principinis tvirtinimo būdas pavaizduotas šios techninės specifikacijos priedo 2-ame pav.</w:t>
      </w:r>
    </w:p>
    <w:p w14:paraId="6AC39942" w14:textId="77777777" w:rsidR="00ED6B15" w:rsidRPr="005F07D4" w:rsidRDefault="009F475F">
      <w:pPr>
        <w:pStyle w:val="Heading2"/>
        <w:tabs>
          <w:tab w:val="left" w:pos="709"/>
          <w:tab w:val="left" w:pos="993"/>
        </w:tabs>
        <w:spacing w:line="360" w:lineRule="auto"/>
        <w:ind w:left="0" w:firstLine="567"/>
      </w:pPr>
      <w:r w:rsidRPr="005F07D4">
        <w:rPr>
          <w:rFonts w:cs="Arial"/>
        </w:rPr>
        <w:lastRenderedPageBreak/>
        <w:t>Pamato įrengimas. Pamatas gręžtinis, 120 cm gylio, betonuojama apatinė laikiklio dalis iki tvirtinimo (sujungimo) plokštelių. Prie vertikalaus stovo privirinta armatūra. Stovas įstatomas į duobę ir užpilamas reikiamos konsistencijos ir santykio betono mišiniu. Naudojamo betono kokybė turi būti tinkama konstrukcijos sutvirtinimui ir naudojimo sąlygoms. Pamato įrengimui turi būti įvertinta švieslentės konstrukcija, svoris, gruntas ir kiti parametrai, galintys turėti ir daryti įtaką tvirtumui. Išliejus pamatus, atstatoma šaligatvio danga.</w:t>
      </w:r>
    </w:p>
    <w:p w14:paraId="6AC39943" w14:textId="77777777" w:rsidR="00ED6B15" w:rsidRPr="005F07D4" w:rsidRDefault="009F475F">
      <w:pPr>
        <w:pStyle w:val="Heading2"/>
        <w:tabs>
          <w:tab w:val="left" w:pos="709"/>
          <w:tab w:val="left" w:pos="993"/>
        </w:tabs>
        <w:spacing w:line="360" w:lineRule="auto"/>
        <w:ind w:left="0" w:firstLine="567"/>
        <w:rPr>
          <w:rFonts w:cs="Arial"/>
        </w:rPr>
      </w:pPr>
      <w:r w:rsidRPr="005F07D4">
        <w:rPr>
          <w:rFonts w:cs="Arial"/>
        </w:rPr>
        <w:t>Visos naudojamos veržlės, poveržlės, sraigtai, varžtai turi būti karštai cinkuoti, RAL9004 spalvos (dažoma prieš tvirtinant), pagaminti iš LST EN standartų ar lygiaverčių standartų reikalavimus atitinkančio plieno, turi būti ne žemesnės nei 8 klasės, ne mažesnio nei M8 skersmens. Priekinis ir galinis skydas (kasetė) turi būti tvirtinami M8 sraigtais metalui, skirtais skardų tvirtinimui prie metalo konstrukcijų. Tvirtinant turi būti naudojami klijai varžtų sriegių fiksavimui. Atlikus priekinio ir galinio skydo (kasetės) tvirtinimą, esant poreikiui papildomai atlikti tvirtinimo vietų dažymą, spalvos kodas RAL9004.</w:t>
      </w:r>
    </w:p>
    <w:p w14:paraId="6AC39944" w14:textId="77777777" w:rsidR="00ED6B15" w:rsidRPr="005F07D4" w:rsidRDefault="009F475F">
      <w:pPr>
        <w:pStyle w:val="Heading2"/>
        <w:tabs>
          <w:tab w:val="left" w:pos="709"/>
          <w:tab w:val="left" w:pos="993"/>
        </w:tabs>
        <w:spacing w:line="360" w:lineRule="auto"/>
        <w:ind w:left="0" w:firstLine="567"/>
      </w:pPr>
      <w:r w:rsidRPr="005F07D4">
        <w:t>Visos suvirinimo siūlės prieš cinkuojant turi būti apdirbtos ir nušlifuotos.</w:t>
      </w:r>
    </w:p>
    <w:p w14:paraId="6AC39945"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 xml:space="preserve"> Atlikus gręžimo darbus, prieš cinkuojant, gruntuojant ir dažant švieslentės laikiklio ir rėmo konstrukciją, gręžimo vietos turi būti sutvarkytos nepaliekant metalo drožlių ir kitų nešvarumų.</w:t>
      </w:r>
    </w:p>
    <w:p w14:paraId="6AC39946" w14:textId="77777777" w:rsidR="00ED6B15" w:rsidRPr="005F07D4" w:rsidRDefault="009F475F">
      <w:pPr>
        <w:pStyle w:val="Heading2"/>
        <w:tabs>
          <w:tab w:val="left" w:pos="709"/>
          <w:tab w:val="left" w:pos="993"/>
        </w:tabs>
        <w:spacing w:line="360" w:lineRule="auto"/>
        <w:ind w:left="0" w:firstLine="567"/>
        <w:rPr>
          <w:rFonts w:cs="Arial"/>
        </w:rPr>
      </w:pPr>
      <w:r w:rsidRPr="005F07D4">
        <w:rPr>
          <w:rFonts w:cs="Arial"/>
        </w:rPr>
        <w:t>Visa švieslentės laikiklio ir rėmo konstrukcija turi būti cinkuota, gruntuota ir dažyta milteliniu būdu, spalvos kodas RAL9004 MATT. Visa švieslentės laikiklio ir rėmo konstrukcija turi būti tolygiai padengta cinku, gruntu ir dažais, nepaliekant apdirbimo metu susidariusių nelygumų, šiurkštumų.</w:t>
      </w:r>
    </w:p>
    <w:p w14:paraId="6AC39947" w14:textId="77777777" w:rsidR="00ED6B15" w:rsidRPr="005F07D4" w:rsidRDefault="009F475F">
      <w:pPr>
        <w:pStyle w:val="Heading2"/>
        <w:tabs>
          <w:tab w:val="left" w:pos="709"/>
          <w:tab w:val="left" w:pos="993"/>
        </w:tabs>
        <w:spacing w:line="360" w:lineRule="auto"/>
        <w:ind w:left="0" w:firstLine="567"/>
        <w:rPr>
          <w:rFonts w:cs="Arial"/>
          <w:szCs w:val="20"/>
        </w:rPr>
      </w:pPr>
      <w:r w:rsidRPr="005F07D4">
        <w:rPr>
          <w:rFonts w:cs="Arial"/>
          <w:szCs w:val="20"/>
        </w:rPr>
        <w:t>Elektros kabelis, atvestas iš nepriklausomo elektros šaltinio, skirto švieslentei, turi būti pravestas per pamato bei švieslentės vertikalaus stovo profilio vidų iki viršutinio rėmo.</w:t>
      </w:r>
    </w:p>
    <w:p w14:paraId="6AC39948" w14:textId="77777777" w:rsidR="00ED6B15" w:rsidRPr="005F07D4" w:rsidRDefault="009F475F">
      <w:pPr>
        <w:pStyle w:val="Heading2"/>
        <w:tabs>
          <w:tab w:val="left" w:pos="709"/>
          <w:tab w:val="left" w:pos="1134"/>
        </w:tabs>
        <w:spacing w:line="360" w:lineRule="auto"/>
        <w:ind w:left="0" w:firstLine="567"/>
        <w:rPr>
          <w:rFonts w:cs="Arial"/>
          <w:szCs w:val="20"/>
        </w:rPr>
      </w:pPr>
      <w:r w:rsidRPr="005F07D4">
        <w:rPr>
          <w:rFonts w:cs="Arial"/>
          <w:szCs w:val="20"/>
        </w:rPr>
        <w:t>Švieslenčių laikikliai privalo būti stabilūs, saugūs, nekelti pavojaus aplinkiniams, nepriklausomai nuo aplinkos temperatūros, vėjo ar kitų išorinių veiksnių.</w:t>
      </w:r>
    </w:p>
    <w:p w14:paraId="6AC39949" w14:textId="77777777" w:rsidR="00ED6B15" w:rsidRPr="005F07D4" w:rsidRDefault="009F475F">
      <w:pPr>
        <w:pStyle w:val="Heading2"/>
        <w:tabs>
          <w:tab w:val="left" w:pos="709"/>
          <w:tab w:val="left" w:pos="1134"/>
        </w:tabs>
        <w:spacing w:line="360" w:lineRule="auto"/>
        <w:ind w:left="0" w:firstLine="567"/>
        <w:rPr>
          <w:rFonts w:cs="Arial"/>
        </w:rPr>
      </w:pPr>
      <w:r w:rsidRPr="005F07D4">
        <w:rPr>
          <w:rFonts w:cs="Arial"/>
        </w:rPr>
        <w:t xml:space="preserve">Švieslenčių laikiklių preliminarus supaprastintas projektas: brėžiniai bei švieslentės laikiklio ir švieslentės junginio grafinis vaizdas pateikiami šios techninės specifikacijos 1  priede. </w:t>
      </w:r>
    </w:p>
    <w:p w14:paraId="6AC3994A" w14:textId="77777777" w:rsidR="00ED6B15" w:rsidRPr="005F07D4" w:rsidRDefault="009F475F">
      <w:pPr>
        <w:pStyle w:val="Heading2"/>
        <w:tabs>
          <w:tab w:val="left" w:pos="709"/>
          <w:tab w:val="left" w:pos="1134"/>
        </w:tabs>
        <w:spacing w:line="360" w:lineRule="auto"/>
        <w:ind w:left="0" w:firstLine="567"/>
        <w:rPr>
          <w:rFonts w:cs="Arial"/>
          <w:szCs w:val="20"/>
        </w:rPr>
      </w:pPr>
      <w:r w:rsidRPr="005F07D4">
        <w:rPr>
          <w:rFonts w:cs="Arial"/>
          <w:szCs w:val="20"/>
        </w:rPr>
        <w:t xml:space="preserve">Švieslenčių laikikliai turi būti pagaminti pagal </w:t>
      </w:r>
      <w:r w:rsidRPr="005F07D4">
        <w:rPr>
          <w:rFonts w:cs="Arial"/>
          <w:bCs/>
          <w:szCs w:val="20"/>
        </w:rPr>
        <w:t>Užsakovo</w:t>
      </w:r>
      <w:r w:rsidRPr="005F07D4">
        <w:rPr>
          <w:rFonts w:cs="Arial"/>
          <w:szCs w:val="20"/>
        </w:rPr>
        <w:t xml:space="preserve"> Tiekėjui pateiktus, atskirai suformuotus užsakymus. </w:t>
      </w:r>
    </w:p>
    <w:p w14:paraId="6AC3994B" w14:textId="77777777" w:rsidR="00ED6B15" w:rsidRPr="005F07D4" w:rsidRDefault="00ED6B15">
      <w:pPr>
        <w:ind w:firstLine="567"/>
      </w:pPr>
    </w:p>
    <w:p w14:paraId="6AC3994C" w14:textId="77777777" w:rsidR="00ED6B15" w:rsidRPr="005F07D4" w:rsidRDefault="009F475F">
      <w:pPr>
        <w:spacing w:line="360" w:lineRule="auto"/>
        <w:ind w:firstLine="567"/>
        <w:rPr>
          <w:b/>
          <w:bCs/>
          <w:szCs w:val="20"/>
        </w:rPr>
      </w:pPr>
      <w:r w:rsidRPr="005F07D4">
        <w:rPr>
          <w:rFonts w:ascii="Montserrat" w:hAnsi="Montserrat"/>
          <w:b/>
          <w:bCs/>
          <w:szCs w:val="20"/>
        </w:rPr>
        <w:t>3. Garantiniai įsipareigojimai</w:t>
      </w:r>
    </w:p>
    <w:p w14:paraId="6AC3994D" w14:textId="77777777" w:rsidR="00ED6B15" w:rsidRPr="005F07D4" w:rsidRDefault="009F475F">
      <w:pPr>
        <w:pStyle w:val="Heading2"/>
        <w:numPr>
          <w:ilvl w:val="1"/>
          <w:numId w:val="34"/>
        </w:numPr>
        <w:tabs>
          <w:tab w:val="left" w:pos="567"/>
          <w:tab w:val="left" w:pos="709"/>
        </w:tabs>
        <w:spacing w:line="360" w:lineRule="auto"/>
        <w:ind w:left="0" w:firstLine="567"/>
        <w:rPr>
          <w:rFonts w:cs="Arial"/>
          <w:szCs w:val="20"/>
        </w:rPr>
      </w:pPr>
      <w:r w:rsidRPr="005F07D4">
        <w:rPr>
          <w:szCs w:val="20"/>
        </w:rPr>
        <w:t xml:space="preserve">Švieslenčių laikikliams ir jų detalėms taikomas ne mažesnis kaip 5 (penkių) metų garantinis terminas ir pradedamas </w:t>
      </w:r>
      <w:r w:rsidRPr="005F07D4">
        <w:rPr>
          <w:rFonts w:cs="Arial"/>
          <w:szCs w:val="20"/>
        </w:rPr>
        <w:t xml:space="preserve">skaičiuoti tik nuo jų įrengimo (sumontavimo) darbų priėmimo, pasirašius darbų perdavimo – priėmimo aktą ir prekių perdavimo – priėmimo aktą. Jei prekių įrengimo (montavimo) darbai neužsakomi, prekei garantinis terminas pradedamas skaičiuoti po sandėliavimo termino pabaigos, </w:t>
      </w:r>
      <w:r w:rsidRPr="00F93053">
        <w:rPr>
          <w:rFonts w:cs="Arial"/>
          <w:szCs w:val="20"/>
        </w:rPr>
        <w:t>Užsakovui priėmus prekes iš Tiekėjo ir</w:t>
      </w:r>
      <w:r w:rsidRPr="005F07D4">
        <w:rPr>
          <w:rFonts w:cs="Arial"/>
          <w:szCs w:val="20"/>
        </w:rPr>
        <w:t xml:space="preserve"> pasirašius prekių perdavimo – priėmimo aktą. </w:t>
      </w:r>
    </w:p>
    <w:p w14:paraId="6AC3994E" w14:textId="36249376" w:rsidR="00ED6B15" w:rsidRPr="005F07D4" w:rsidRDefault="009F475F">
      <w:pPr>
        <w:pStyle w:val="Heading2"/>
        <w:numPr>
          <w:ilvl w:val="0"/>
          <w:numId w:val="0"/>
        </w:numPr>
        <w:tabs>
          <w:tab w:val="left" w:pos="709"/>
          <w:tab w:val="left" w:pos="993"/>
        </w:tabs>
        <w:spacing w:line="360" w:lineRule="auto"/>
        <w:ind w:firstLine="567"/>
      </w:pPr>
      <w:r w:rsidRPr="005F07D4">
        <w:rPr>
          <w:rFonts w:cs="Arial"/>
          <w:szCs w:val="20"/>
        </w:rPr>
        <w:lastRenderedPageBreak/>
        <w:t xml:space="preserve">3.2. </w:t>
      </w:r>
      <w:r w:rsidR="002252B8" w:rsidRPr="005F07D4">
        <w:rPr>
          <w:rFonts w:cs="Arial"/>
          <w:szCs w:val="20"/>
        </w:rPr>
        <w:t>Š</w:t>
      </w:r>
      <w:r w:rsidRPr="005F07D4">
        <w:rPr>
          <w:rFonts w:cs="Arial"/>
          <w:szCs w:val="20"/>
        </w:rPr>
        <w:t>vieslenčių laikiklių įrengimo (montavimo) darbams</w:t>
      </w:r>
      <w:r w:rsidR="002252B8" w:rsidRPr="005F07D4">
        <w:rPr>
          <w:rFonts w:cs="Arial"/>
          <w:szCs w:val="20"/>
        </w:rPr>
        <w:t xml:space="preserve"> garantinis terminas</w:t>
      </w:r>
      <w:r w:rsidRPr="005F07D4">
        <w:rPr>
          <w:rFonts w:cs="Arial"/>
          <w:szCs w:val="20"/>
        </w:rPr>
        <w:t xml:space="preserve"> pradedamas skaičiuoti nuo </w:t>
      </w:r>
      <w:r w:rsidR="002252B8" w:rsidRPr="005F07D4">
        <w:rPr>
          <w:rFonts w:cs="Arial"/>
          <w:szCs w:val="20"/>
        </w:rPr>
        <w:t xml:space="preserve">prekių </w:t>
      </w:r>
      <w:r w:rsidRPr="005F07D4">
        <w:rPr>
          <w:rFonts w:cs="Arial"/>
          <w:szCs w:val="20"/>
        </w:rPr>
        <w:t>į</w:t>
      </w:r>
      <w:r w:rsidRPr="00F93053">
        <w:rPr>
          <w:rFonts w:cs="Arial"/>
          <w:szCs w:val="20"/>
        </w:rPr>
        <w:t>rengimo (sumontavimo) darb</w:t>
      </w:r>
      <w:r w:rsidRPr="005F07D4">
        <w:rPr>
          <w:rFonts w:cs="Arial"/>
          <w:szCs w:val="20"/>
        </w:rPr>
        <w:t>ų priėmimo, pasirašius darbų perdavimo – priėmimo aktą ir, kuris negali būti trumpesnis nei Lietuvos Respublikos civilinio kodekso 6.698 straipsnyje ir Lietuvos Respublikos statybos įstatymo 41 straipsnyje nustatytas terminas. Garantinis terminas yra suteikiamas bei apima visus darbus, jiems panaudotas medžiagas, įrangą bei priemones, o taip pat visas jų sudėtines dalis, kai jos tampa sutarties objekto visumos dalimi.</w:t>
      </w:r>
    </w:p>
    <w:p w14:paraId="6AC3994F" w14:textId="1072BFAB" w:rsidR="00ED6B15" w:rsidRPr="005F07D4" w:rsidRDefault="009F475F">
      <w:pPr>
        <w:pStyle w:val="Heading2"/>
        <w:numPr>
          <w:ilvl w:val="0"/>
          <w:numId w:val="0"/>
        </w:numPr>
        <w:tabs>
          <w:tab w:val="left" w:pos="709"/>
          <w:tab w:val="left" w:pos="993"/>
        </w:tabs>
        <w:spacing w:line="360" w:lineRule="auto"/>
        <w:ind w:firstLine="567"/>
      </w:pPr>
      <w:r w:rsidRPr="005F07D4">
        <w:rPr>
          <w:szCs w:val="20"/>
        </w:rPr>
        <w:t>3.3. Garantiniu laikotarpiu atsiradę prekių ir (ar) darbų trūkumai ir (ar) defektai, ir (ar) gedimai turi būti pašalinti ne vėliau kaip per 10 (dešimt) darbo dienų nuo rašytinės pretenzijos Tiekėjui apie trūkumus ir (ar) defektus, ir (ar) gedimus išsiuntimo dienos ar per kitą su Užsakovu suderintą terminą.</w:t>
      </w:r>
    </w:p>
    <w:p w14:paraId="6AC39958" w14:textId="36FC2B0C" w:rsidR="00ED6B15" w:rsidRPr="005F07D4" w:rsidRDefault="009F475F">
      <w:pPr>
        <w:pStyle w:val="Heading2"/>
        <w:numPr>
          <w:ilvl w:val="0"/>
          <w:numId w:val="0"/>
        </w:numPr>
        <w:tabs>
          <w:tab w:val="left" w:pos="709"/>
          <w:tab w:val="left" w:pos="993"/>
        </w:tabs>
        <w:spacing w:line="360" w:lineRule="auto"/>
        <w:ind w:firstLine="567"/>
        <w:rPr>
          <w:rFonts w:cs="Arial"/>
          <w:szCs w:val="20"/>
        </w:rPr>
      </w:pPr>
      <w:r w:rsidRPr="005F07D4">
        <w:rPr>
          <w:rFonts w:cs="Arial"/>
        </w:rPr>
        <w:t xml:space="preserve">3.4. </w:t>
      </w:r>
      <w:r w:rsidRPr="005F07D4">
        <w:rPr>
          <w:rFonts w:cs="Arial"/>
          <w:szCs w:val="20"/>
        </w:rPr>
        <w:t xml:space="preserve">Jei garantiniu laikotarpiu atsiradusiems trūkumams ir (ar) defektams, ir (ar) gedimams pašalinti yra būtinas švieslentės laikiklio demontavimas, Tiekėjas privalo tai suderinti su Užsakovu. Demontavimas gali būti vykdomas tik, jei jis yra būtinas, kai trūkumo </w:t>
      </w:r>
      <w:r w:rsidRPr="005F07D4">
        <w:rPr>
          <w:szCs w:val="20"/>
        </w:rPr>
        <w:t xml:space="preserve">ir (ar) defekto, ir (ar) gedimo </w:t>
      </w:r>
      <w:r w:rsidRPr="005F07D4">
        <w:rPr>
          <w:rFonts w:cs="Arial"/>
          <w:szCs w:val="20"/>
        </w:rPr>
        <w:t xml:space="preserve">pašalinimas negali būti atliktas švieslentės laikiklio nedemontavus. Demontuodamas švieslentės laikiklį, Tiekėjas privalo įsivertinti ir įrengtos švieslentės numontavimo, sumontavimo, pajungimo darbus ir nusimatyti visas kitas su tuo susijusęs išlaidas, kaip pavyzdžiui, švieslentės laikiklio transportavimo, įrengimo išlaidas ir pan. </w:t>
      </w:r>
    </w:p>
    <w:p w14:paraId="6AC39959" w14:textId="77777777" w:rsidR="00ED6B15" w:rsidRPr="005F07D4" w:rsidRDefault="00ED6B15">
      <w:pPr>
        <w:ind w:firstLine="567"/>
      </w:pPr>
    </w:p>
    <w:p w14:paraId="6AC3995A" w14:textId="31B396F8" w:rsidR="00ED6B15" w:rsidRPr="005F07D4" w:rsidRDefault="009F475F">
      <w:pPr>
        <w:tabs>
          <w:tab w:val="left" w:pos="709"/>
        </w:tabs>
        <w:spacing w:line="360" w:lineRule="auto"/>
        <w:ind w:firstLine="567"/>
        <w:rPr>
          <w:rFonts w:ascii="Montserrat" w:hAnsi="Montserrat"/>
          <w:b/>
          <w:szCs w:val="20"/>
        </w:rPr>
      </w:pPr>
      <w:r w:rsidRPr="005F07D4">
        <w:rPr>
          <w:rFonts w:ascii="Montserrat" w:hAnsi="Montserrat"/>
          <w:b/>
          <w:bCs/>
          <w:szCs w:val="20"/>
        </w:rPr>
        <w:t>4. Švieslenčių laikiklių</w:t>
      </w:r>
      <w:r w:rsidR="00A831F6" w:rsidRPr="005F07D4">
        <w:rPr>
          <w:rFonts w:ascii="Montserrat" w:hAnsi="Montserrat"/>
          <w:b/>
          <w:bCs/>
          <w:szCs w:val="20"/>
        </w:rPr>
        <w:t xml:space="preserve"> </w:t>
      </w:r>
      <w:r w:rsidRPr="005F07D4">
        <w:rPr>
          <w:rFonts w:ascii="Montserrat" w:hAnsi="Montserrat"/>
          <w:b/>
          <w:bCs/>
          <w:szCs w:val="20"/>
        </w:rPr>
        <w:t>pagaminimo, pristatymo ir įrengimo (montavimo) darbų sąlygos ir tvarka</w:t>
      </w:r>
    </w:p>
    <w:p w14:paraId="6AC3995B" w14:textId="77777777" w:rsidR="00ED6B15" w:rsidRPr="005F07D4" w:rsidRDefault="009F475F">
      <w:pPr>
        <w:pStyle w:val="Heading2"/>
        <w:numPr>
          <w:ilvl w:val="0"/>
          <w:numId w:val="0"/>
        </w:numPr>
        <w:tabs>
          <w:tab w:val="left" w:pos="709"/>
          <w:tab w:val="left" w:pos="993"/>
        </w:tabs>
        <w:spacing w:line="360" w:lineRule="auto"/>
        <w:ind w:firstLine="567"/>
        <w:rPr>
          <w:rFonts w:cs="Arial"/>
          <w:szCs w:val="20"/>
        </w:rPr>
      </w:pPr>
      <w:r w:rsidRPr="005F07D4">
        <w:rPr>
          <w:szCs w:val="20"/>
        </w:rPr>
        <w:t xml:space="preserve">4.1. Švieslenčių laikiklių pristatymo terminas – </w:t>
      </w:r>
      <w:r w:rsidRPr="005F07D4">
        <w:rPr>
          <w:bCs/>
          <w:szCs w:val="20"/>
        </w:rPr>
        <w:t xml:space="preserve">Užsakovo </w:t>
      </w:r>
      <w:r w:rsidRPr="005F07D4">
        <w:rPr>
          <w:szCs w:val="20"/>
        </w:rPr>
        <w:t xml:space="preserve">nurodyta konkreti data arba kita su </w:t>
      </w:r>
      <w:r w:rsidRPr="005F07D4">
        <w:rPr>
          <w:bCs/>
          <w:szCs w:val="20"/>
        </w:rPr>
        <w:t xml:space="preserve">Užsakovu </w:t>
      </w:r>
      <w:r w:rsidRPr="005F07D4">
        <w:rPr>
          <w:szCs w:val="20"/>
        </w:rPr>
        <w:t xml:space="preserve">suderinta data, t. y. per ne trumpiau kaip 3 (tris) mėnesius, bet ne vėliau kaip per 4 (keturis) mėnesius nuo </w:t>
      </w:r>
      <w:r w:rsidRPr="005F07D4">
        <w:rPr>
          <w:bCs/>
          <w:szCs w:val="20"/>
        </w:rPr>
        <w:t>Užsakovo</w:t>
      </w:r>
      <w:r w:rsidRPr="005F07D4">
        <w:rPr>
          <w:szCs w:val="20"/>
        </w:rPr>
        <w:t xml:space="preserve"> užsakymo pateikimo Tiekėjui dienos.</w:t>
      </w:r>
    </w:p>
    <w:p w14:paraId="6AC3995C" w14:textId="28D08001" w:rsidR="00ED6B15" w:rsidRPr="005F07D4" w:rsidRDefault="009F475F">
      <w:pPr>
        <w:pStyle w:val="Heading2"/>
        <w:numPr>
          <w:ilvl w:val="0"/>
          <w:numId w:val="0"/>
        </w:numPr>
        <w:tabs>
          <w:tab w:val="left" w:pos="709"/>
          <w:tab w:val="left" w:pos="993"/>
        </w:tabs>
        <w:spacing w:line="360" w:lineRule="auto"/>
        <w:ind w:firstLine="567"/>
        <w:rPr>
          <w:rFonts w:cs="Arial"/>
          <w:szCs w:val="20"/>
        </w:rPr>
      </w:pPr>
      <w:r w:rsidRPr="005F07D4">
        <w:rPr>
          <w:rFonts w:cs="Arial"/>
          <w:szCs w:val="20"/>
        </w:rPr>
        <w:t xml:space="preserve">4.2. Tiekėjas turi pagaminti švieslenčių laikiklius ir nedelsdamas, bet ne vėliau kaip per 1 (vieną) darbo dieną, informuoti raštu </w:t>
      </w:r>
      <w:r w:rsidRPr="005F07D4">
        <w:rPr>
          <w:rFonts w:cs="Arial"/>
          <w:bCs/>
          <w:szCs w:val="20"/>
        </w:rPr>
        <w:t>Užsakovą</w:t>
      </w:r>
      <w:r w:rsidRPr="005F07D4">
        <w:rPr>
          <w:rFonts w:cs="Arial"/>
          <w:szCs w:val="20"/>
        </w:rPr>
        <w:t xml:space="preserve"> apie užsakytų švieslenčių laikiklių pristatymą į sandėlį Vilniaus mieste ir tuomet laikoma, kad prekių pristatymo laikas </w:t>
      </w:r>
      <w:r w:rsidRPr="00696DED">
        <w:rPr>
          <w:rFonts w:cs="Arial"/>
          <w:szCs w:val="20"/>
        </w:rPr>
        <w:t>baigiasi. Užsakovas gali bet kada prašyti Tiekėjo, kad jis nedelsiant</w:t>
      </w:r>
      <w:r w:rsidR="00A2779E" w:rsidRPr="00696DED">
        <w:rPr>
          <w:rFonts w:cs="Arial"/>
          <w:szCs w:val="20"/>
        </w:rPr>
        <w:t xml:space="preserve"> </w:t>
      </w:r>
      <w:r w:rsidR="0062486B" w:rsidRPr="00696DED">
        <w:rPr>
          <w:rFonts w:cs="Arial"/>
          <w:szCs w:val="20"/>
        </w:rPr>
        <w:t xml:space="preserve">bei </w:t>
      </w:r>
      <w:r w:rsidR="00A2779E" w:rsidRPr="00696DED">
        <w:rPr>
          <w:rFonts w:cs="Arial"/>
          <w:szCs w:val="20"/>
        </w:rPr>
        <w:t>neatlygintai</w:t>
      </w:r>
      <w:r w:rsidRPr="00696DED">
        <w:rPr>
          <w:rFonts w:cs="Arial"/>
          <w:szCs w:val="20"/>
        </w:rPr>
        <w:t xml:space="preserve"> pateiktų šias aplinkybes </w:t>
      </w:r>
      <w:r w:rsidR="0002692F" w:rsidRPr="00696DED">
        <w:rPr>
          <w:rFonts w:cs="Arial"/>
          <w:szCs w:val="20"/>
        </w:rPr>
        <w:t>patvirtinančius</w:t>
      </w:r>
      <w:r w:rsidRPr="00696DED">
        <w:rPr>
          <w:rFonts w:cs="Arial"/>
          <w:szCs w:val="20"/>
        </w:rPr>
        <w:t xml:space="preserve"> duomenis, dokumentus </w:t>
      </w:r>
      <w:r w:rsidR="00AE43CB" w:rsidRPr="00696DED">
        <w:rPr>
          <w:rFonts w:cs="Arial"/>
          <w:szCs w:val="20"/>
        </w:rPr>
        <w:t>ir (</w:t>
      </w:r>
      <w:r w:rsidRPr="00696DED">
        <w:rPr>
          <w:rFonts w:cs="Arial"/>
          <w:szCs w:val="20"/>
        </w:rPr>
        <w:t>ar</w:t>
      </w:r>
      <w:r w:rsidR="00AE43CB" w:rsidRPr="00696DED">
        <w:rPr>
          <w:rFonts w:cs="Arial"/>
          <w:szCs w:val="20"/>
        </w:rPr>
        <w:t>)</w:t>
      </w:r>
      <w:r w:rsidRPr="00696DED">
        <w:rPr>
          <w:rFonts w:cs="Arial"/>
          <w:szCs w:val="20"/>
        </w:rPr>
        <w:t xml:space="preserve"> pan.</w:t>
      </w:r>
      <w:r w:rsidR="00AE43CB" w:rsidRPr="00696DED">
        <w:rPr>
          <w:rFonts w:cs="Arial"/>
          <w:szCs w:val="20"/>
        </w:rPr>
        <w:t xml:space="preserve"> </w:t>
      </w:r>
      <w:r w:rsidRPr="00696DED">
        <w:rPr>
          <w:rFonts w:cs="Arial"/>
          <w:szCs w:val="20"/>
        </w:rPr>
        <w:t xml:space="preserve">Užsakovas gali atvykti </w:t>
      </w:r>
      <w:r w:rsidR="00AE43CB" w:rsidRPr="00696DED">
        <w:rPr>
          <w:rFonts w:cs="Arial"/>
          <w:szCs w:val="20"/>
        </w:rPr>
        <w:t xml:space="preserve">bet kada </w:t>
      </w:r>
      <w:r w:rsidRPr="00696DED">
        <w:rPr>
          <w:rFonts w:cs="Arial"/>
          <w:szCs w:val="20"/>
        </w:rPr>
        <w:t xml:space="preserve">patikrinti, ar švieslenčių laikikliai yra </w:t>
      </w:r>
      <w:r w:rsidR="00D37F8C" w:rsidRPr="00696DED">
        <w:rPr>
          <w:rFonts w:cs="Arial"/>
          <w:szCs w:val="20"/>
        </w:rPr>
        <w:t>pristatyti</w:t>
      </w:r>
      <w:r w:rsidRPr="00696DED">
        <w:rPr>
          <w:rFonts w:cs="Arial"/>
          <w:szCs w:val="20"/>
        </w:rPr>
        <w:t xml:space="preserve"> į sandėlį.</w:t>
      </w:r>
    </w:p>
    <w:p w14:paraId="6AC3995D" w14:textId="77777777" w:rsidR="00ED6B15" w:rsidRPr="005F07D4" w:rsidRDefault="009F475F">
      <w:pPr>
        <w:pStyle w:val="Heading2"/>
        <w:numPr>
          <w:ilvl w:val="0"/>
          <w:numId w:val="0"/>
        </w:numPr>
        <w:tabs>
          <w:tab w:val="left" w:pos="709"/>
          <w:tab w:val="left" w:pos="993"/>
        </w:tabs>
        <w:spacing w:line="360" w:lineRule="auto"/>
        <w:ind w:firstLine="567"/>
      </w:pPr>
      <w:r w:rsidRPr="005F07D4">
        <w:t>4.3. Pristačius prekes, Užsakovas pateikia užsakymą prekių įrengimui (sumontavimui). Tiekėjas turi įrengti (sumontuoti) prekes per 10 (dešimt) darbo dienų nuo užsakymo pateikimo dienos. Jei Užsakovas iš karto (bet ne vėliau nei per 5 (penkias) darbo dienas) po informavimo apie prekių pristatymą neteikia užsakymo prekių įrengimui (sumontavimui), tokiu atveju pradedamas taikyti sandėliavimo laikotarpis (t. y. nuo sekančios darbo dienos, kai pasibaigia 5 (penkių) darbo dienų terminas pateikti užsakymą prekių įrengimui (sumontavimui)). Tiekėjas prekes turi sandėliuoti savo patalpose Užsakovo nustatytam ne ilgesniam kaip 5 (penkių) mėnesių laikotarpiui (sandėliavimo kaštai šiam laikotarpiui įtraukti į Pasiūlymo kainą), per kurį gali būti teikiamas užsakymas prekių įrengimui (sumontavimui).</w:t>
      </w:r>
    </w:p>
    <w:p w14:paraId="6AC3995E" w14:textId="77777777" w:rsidR="00ED6B15" w:rsidRPr="005F07D4" w:rsidRDefault="009F475F">
      <w:pPr>
        <w:pStyle w:val="Heading2"/>
        <w:numPr>
          <w:ilvl w:val="0"/>
          <w:numId w:val="0"/>
        </w:numPr>
        <w:tabs>
          <w:tab w:val="left" w:pos="709"/>
          <w:tab w:val="left" w:pos="993"/>
        </w:tabs>
        <w:spacing w:line="360" w:lineRule="auto"/>
        <w:ind w:firstLine="567"/>
        <w:rPr>
          <w:szCs w:val="20"/>
        </w:rPr>
      </w:pPr>
      <w:r w:rsidRPr="005F07D4">
        <w:rPr>
          <w:szCs w:val="20"/>
        </w:rPr>
        <w:lastRenderedPageBreak/>
        <w:t>4.4. Transportavimo, sandėliavimo ar įrengimo metu atsiradusius švieslenčių laikiklio ir rėmo konstrukcijų pažeidimus Tiekėjas privalo atstatyti savo lėšomis.</w:t>
      </w:r>
    </w:p>
    <w:p w14:paraId="6AC3995F" w14:textId="77777777" w:rsidR="00ED6B15" w:rsidRPr="005F07D4" w:rsidRDefault="009F475F">
      <w:pPr>
        <w:pStyle w:val="Heading2"/>
        <w:numPr>
          <w:ilvl w:val="0"/>
          <w:numId w:val="0"/>
        </w:numPr>
        <w:tabs>
          <w:tab w:val="left" w:pos="709"/>
          <w:tab w:val="left" w:pos="993"/>
          <w:tab w:val="left" w:pos="1134"/>
        </w:tabs>
        <w:spacing w:line="360" w:lineRule="auto"/>
        <w:ind w:firstLine="567"/>
        <w:rPr>
          <w:rFonts w:cs="Arial"/>
        </w:rPr>
      </w:pPr>
      <w:r w:rsidRPr="005F07D4">
        <w:rPr>
          <w:szCs w:val="20"/>
        </w:rPr>
        <w:t>4.5. Š</w:t>
      </w:r>
      <w:r w:rsidRPr="005F07D4">
        <w:rPr>
          <w:rFonts w:cs="Arial"/>
          <w:szCs w:val="20"/>
        </w:rPr>
        <w:t>vieslenčių</w:t>
      </w:r>
      <w:r w:rsidRPr="005F07D4">
        <w:rPr>
          <w:szCs w:val="20"/>
        </w:rPr>
        <w:t xml:space="preserve"> l</w:t>
      </w:r>
      <w:r w:rsidRPr="005F07D4">
        <w:rPr>
          <w:rFonts w:cs="Arial"/>
        </w:rPr>
        <w:t xml:space="preserve">aikikliai turi būti sumontuoti pagal Užsakovo pateiktus švieslenčių įrengimo projektus. Esant poreikiui, gali būti organizuojami gyvi susitikimai su Užsakovo atstovu švieslenčių laikiklių įrengimo (montavimo) vietai stotelėje suderinti.  </w:t>
      </w:r>
    </w:p>
    <w:p w14:paraId="6AC39960" w14:textId="77777777" w:rsidR="00ED6B15" w:rsidRPr="005F07D4" w:rsidRDefault="009F475F">
      <w:pPr>
        <w:pStyle w:val="Heading2"/>
        <w:numPr>
          <w:ilvl w:val="0"/>
          <w:numId w:val="0"/>
        </w:numPr>
        <w:tabs>
          <w:tab w:val="left" w:pos="709"/>
          <w:tab w:val="left" w:pos="993"/>
        </w:tabs>
        <w:spacing w:line="360" w:lineRule="auto"/>
        <w:ind w:firstLine="567"/>
        <w:rPr>
          <w:rFonts w:cs="Arial"/>
        </w:rPr>
      </w:pPr>
      <w:r w:rsidRPr="005F07D4">
        <w:rPr>
          <w:rFonts w:cs="Arial"/>
        </w:rPr>
        <w:t>4.6. Tiekėjas turi raštu informuoti Užsakovą apie atliktus įrengimo (montavimo) darbus ne vėliau kaip per 1 (vieną) darbo dieną nuo darbų įvykdymo dienos.</w:t>
      </w:r>
    </w:p>
    <w:p w14:paraId="6AC39961" w14:textId="7F61852F" w:rsidR="00ED6B15" w:rsidRPr="005F07D4" w:rsidRDefault="009F475F">
      <w:pPr>
        <w:pStyle w:val="Heading2"/>
        <w:numPr>
          <w:ilvl w:val="0"/>
          <w:numId w:val="0"/>
        </w:numPr>
        <w:tabs>
          <w:tab w:val="left" w:pos="709"/>
          <w:tab w:val="left" w:pos="993"/>
        </w:tabs>
        <w:spacing w:line="360" w:lineRule="auto"/>
        <w:ind w:firstLine="567"/>
      </w:pPr>
      <w:r w:rsidRPr="005F07D4">
        <w:rPr>
          <w:szCs w:val="20"/>
        </w:rPr>
        <w:t xml:space="preserve">4.7. Tiekėjui įrengus (sumontavus) užsakytus švieslenčių laikiklius, </w:t>
      </w:r>
      <w:r w:rsidR="00EA3532" w:rsidRPr="005F07D4">
        <w:rPr>
          <w:szCs w:val="20"/>
        </w:rPr>
        <w:t xml:space="preserve">Tiekėjas parengia </w:t>
      </w:r>
      <w:r w:rsidR="003A7A79" w:rsidRPr="005F07D4">
        <w:rPr>
          <w:szCs w:val="20"/>
        </w:rPr>
        <w:t xml:space="preserve">ir pateikia Užsakovui </w:t>
      </w:r>
      <w:r w:rsidRPr="005F07D4">
        <w:rPr>
          <w:szCs w:val="20"/>
        </w:rPr>
        <w:t>darbų perdavimo – priėmimo aktą ir prekių perdavimo – priėmimo aktą</w:t>
      </w:r>
      <w:r w:rsidR="0099373A" w:rsidRPr="005F07D4">
        <w:rPr>
          <w:szCs w:val="20"/>
        </w:rPr>
        <w:t>, kur</w:t>
      </w:r>
      <w:r w:rsidR="00DB752E" w:rsidRPr="005F07D4">
        <w:rPr>
          <w:szCs w:val="20"/>
        </w:rPr>
        <w:t>į(-i</w:t>
      </w:r>
      <w:r w:rsidR="0099373A" w:rsidRPr="005F07D4">
        <w:rPr>
          <w:szCs w:val="20"/>
        </w:rPr>
        <w:t>uos</w:t>
      </w:r>
      <w:r w:rsidR="00DB752E" w:rsidRPr="005F07D4">
        <w:rPr>
          <w:szCs w:val="20"/>
        </w:rPr>
        <w:t>)</w:t>
      </w:r>
      <w:r w:rsidR="0099373A" w:rsidRPr="005F07D4">
        <w:rPr>
          <w:szCs w:val="20"/>
        </w:rPr>
        <w:t xml:space="preserve"> Užsakovas pasirašo Sutartyje ir </w:t>
      </w:r>
      <w:r w:rsidR="00DB752E" w:rsidRPr="005F07D4">
        <w:rPr>
          <w:szCs w:val="20"/>
        </w:rPr>
        <w:t>T</w:t>
      </w:r>
      <w:r w:rsidR="0099373A" w:rsidRPr="005F07D4">
        <w:rPr>
          <w:szCs w:val="20"/>
        </w:rPr>
        <w:t xml:space="preserve">echninėje </w:t>
      </w:r>
      <w:r w:rsidR="00696DED" w:rsidRPr="005F07D4">
        <w:rPr>
          <w:szCs w:val="20"/>
        </w:rPr>
        <w:t>specifikacijoje</w:t>
      </w:r>
      <w:r w:rsidR="0099373A" w:rsidRPr="005F07D4">
        <w:rPr>
          <w:szCs w:val="20"/>
        </w:rPr>
        <w:t xml:space="preserve"> nustatyt</w:t>
      </w:r>
      <w:r w:rsidR="00B22C68" w:rsidRPr="005F07D4">
        <w:rPr>
          <w:szCs w:val="20"/>
        </w:rPr>
        <w:t xml:space="preserve">omis </w:t>
      </w:r>
      <w:r w:rsidR="00A513D8" w:rsidRPr="005F07D4">
        <w:rPr>
          <w:szCs w:val="20"/>
        </w:rPr>
        <w:t>sąlygomis ir</w:t>
      </w:r>
      <w:r w:rsidR="0099373A" w:rsidRPr="005F07D4">
        <w:rPr>
          <w:szCs w:val="20"/>
        </w:rPr>
        <w:t xml:space="preserve"> tvarka.</w:t>
      </w:r>
    </w:p>
    <w:p w14:paraId="6AC39962" w14:textId="77777777" w:rsidR="00ED6B15" w:rsidRPr="005F07D4" w:rsidRDefault="009F475F">
      <w:pPr>
        <w:spacing w:line="360" w:lineRule="auto"/>
        <w:ind w:firstLine="567"/>
      </w:pPr>
      <w:r w:rsidRPr="005F07D4">
        <w:rPr>
          <w:rStyle w:val="fontstyle01"/>
          <w:rFonts w:ascii="Montserrat" w:eastAsia="Montserrat" w:hAnsi="Montserrat" w:cs="Montserrat"/>
        </w:rPr>
        <w:t>4.8. Vykdydamas darbus Tiekėjas privalės savarankiškai užtikrinti antžeminių ir požeminių komunikacijų ir gatvių dangos saugą objekto ribose, pažeidęs jas –</w:t>
      </w:r>
      <w:r w:rsidRPr="005F07D4">
        <w:rPr>
          <w:rFonts w:ascii="Montserrat" w:hAnsi="Montserrat"/>
        </w:rPr>
        <w:t xml:space="preserve"> </w:t>
      </w:r>
      <w:r w:rsidRPr="005F07D4">
        <w:rPr>
          <w:rStyle w:val="fontstyle01"/>
          <w:rFonts w:ascii="Montserrat" w:eastAsia="Montserrat" w:hAnsi="Montserrat" w:cs="Montserrat"/>
        </w:rPr>
        <w:t>privalės atstatyti savo lėšomis. Po darbų atlikimo Tiekėjas savo lėšomis privalės atstatyti dangas iki prieš tai buvusio lygio</w:t>
      </w:r>
      <w:r w:rsidRPr="005F07D4">
        <w:rPr>
          <w:rFonts w:ascii="Montserrat" w:hAnsi="Montserrat"/>
        </w:rPr>
        <w:t>.</w:t>
      </w:r>
    </w:p>
    <w:p w14:paraId="6AC39965" w14:textId="16805A91" w:rsidR="00ED6B15" w:rsidRDefault="009F475F" w:rsidP="003143C4">
      <w:pPr>
        <w:pStyle w:val="Heading2"/>
        <w:numPr>
          <w:ilvl w:val="0"/>
          <w:numId w:val="0"/>
        </w:numPr>
        <w:tabs>
          <w:tab w:val="left" w:pos="709"/>
          <w:tab w:val="left" w:pos="993"/>
          <w:tab w:val="left" w:pos="1134"/>
        </w:tabs>
        <w:spacing w:line="360" w:lineRule="auto"/>
        <w:ind w:firstLine="567"/>
        <w:rPr>
          <w:rFonts w:cs="Arial"/>
          <w:szCs w:val="20"/>
        </w:rPr>
      </w:pPr>
      <w:r w:rsidRPr="005F07D4">
        <w:rPr>
          <w:rFonts w:cs="Arial"/>
          <w:szCs w:val="20"/>
        </w:rPr>
        <w:t>4.9. Tiekėjas, prieš atlikdamas darbus, iš atsakingų institucijų savo lėšomis privalo gauti visus būtinus leidimus, sąlygas ir suderinimus.</w:t>
      </w:r>
    </w:p>
    <w:p w14:paraId="613AC6BC" w14:textId="6584726E" w:rsidR="00AD1A7C" w:rsidRPr="005F07D4" w:rsidRDefault="00AD1A7C" w:rsidP="00AD1A7C">
      <w:pPr>
        <w:tabs>
          <w:tab w:val="left" w:pos="709"/>
        </w:tabs>
        <w:spacing w:line="360" w:lineRule="auto"/>
        <w:ind w:firstLine="567"/>
        <w:rPr>
          <w:rFonts w:ascii="Montserrat" w:hAnsi="Montserrat"/>
        </w:rPr>
      </w:pPr>
      <w:r>
        <w:rPr>
          <w:rFonts w:ascii="Montserrat" w:hAnsi="Montserrat"/>
        </w:rPr>
        <w:t>4</w:t>
      </w:r>
      <w:r w:rsidRPr="005F07D4">
        <w:rPr>
          <w:rFonts w:ascii="Montserrat" w:hAnsi="Montserrat"/>
        </w:rPr>
        <w:t>.</w:t>
      </w:r>
      <w:r>
        <w:rPr>
          <w:rFonts w:ascii="Montserrat" w:hAnsi="Montserrat"/>
        </w:rPr>
        <w:t>10</w:t>
      </w:r>
      <w:r w:rsidRPr="005F07D4">
        <w:rPr>
          <w:rFonts w:ascii="Montserrat" w:hAnsi="Montserrat"/>
        </w:rPr>
        <w:t>. Užsakovui pareikalavus, Tiekėjas ne vėliau kaip per 2 (dvi) darbo dienas, neatlygintinai turi pateikti ataskaitą apie Sutarties (užsakymo) eigą bei juos pagrindžiančius duomenis/dokumentus (pvz., užsakymo pateikimą gamintojui, gamintojo atsakymus/patvirtinimus, prekių vežimo sutarties sudarymą ir pan.).</w:t>
      </w:r>
    </w:p>
    <w:p w14:paraId="26E7036C" w14:textId="5CEF655D" w:rsidR="00AD1A7C" w:rsidRPr="005F07D4" w:rsidRDefault="00AD1A7C" w:rsidP="00AD1A7C">
      <w:pPr>
        <w:tabs>
          <w:tab w:val="left" w:pos="709"/>
        </w:tabs>
        <w:spacing w:line="360" w:lineRule="auto"/>
        <w:ind w:firstLine="567"/>
        <w:rPr>
          <w:rFonts w:ascii="Montserrat" w:hAnsi="Montserrat"/>
          <w:highlight w:val="yellow"/>
        </w:rPr>
      </w:pPr>
      <w:r>
        <w:rPr>
          <w:rFonts w:ascii="Montserrat" w:hAnsi="Montserrat"/>
        </w:rPr>
        <w:t>4</w:t>
      </w:r>
      <w:r w:rsidRPr="005F07D4">
        <w:rPr>
          <w:rFonts w:ascii="Montserrat" w:hAnsi="Montserrat"/>
        </w:rPr>
        <w:t>.</w:t>
      </w:r>
      <w:r>
        <w:rPr>
          <w:rFonts w:ascii="Montserrat" w:hAnsi="Montserrat"/>
        </w:rPr>
        <w:t>11</w:t>
      </w:r>
      <w:r w:rsidRPr="005F07D4">
        <w:rPr>
          <w:rFonts w:ascii="Montserrat" w:hAnsi="Montserrat"/>
        </w:rPr>
        <w:t>. Tiekėjas neatlygintinai turi konsultuoti ir teikti visą reikiamą informaciją Užsakovui apie švieslenčių laikiklių konstrukciją, tvirtinimą ir taikomus reikalavimus.</w:t>
      </w:r>
    </w:p>
    <w:p w14:paraId="0A8888FB" w14:textId="77777777" w:rsidR="00AD1A7C" w:rsidRPr="00AD1A7C" w:rsidRDefault="00AD1A7C" w:rsidP="00AD1A7C"/>
    <w:p w14:paraId="6AC39978" w14:textId="46446984" w:rsidR="00ED6B15" w:rsidRPr="005F07D4" w:rsidRDefault="009F475F" w:rsidP="00696DED">
      <w:pPr>
        <w:pStyle w:val="Heading1"/>
        <w:numPr>
          <w:ilvl w:val="0"/>
          <w:numId w:val="0"/>
        </w:numPr>
        <w:tabs>
          <w:tab w:val="left" w:pos="709"/>
          <w:tab w:val="left" w:pos="851"/>
        </w:tabs>
        <w:spacing w:line="360" w:lineRule="auto"/>
        <w:ind w:firstLine="567"/>
        <w:rPr>
          <w:rFonts w:ascii="Montserrat" w:hAnsi="Montserrat"/>
          <w:szCs w:val="20"/>
        </w:rPr>
      </w:pPr>
      <w:r w:rsidRPr="00696DED">
        <w:rPr>
          <w:rFonts w:ascii="Montserrat" w:hAnsi="Montserrat"/>
        </w:rPr>
        <w:t xml:space="preserve">5. </w:t>
      </w:r>
      <w:r w:rsidRPr="005F07D4">
        <w:rPr>
          <w:rFonts w:ascii="Montserrat" w:hAnsi="Montserrat"/>
          <w:szCs w:val="20"/>
        </w:rPr>
        <w:t>Reikalavimai išpildomajai dokumentacijai (Tiekėjas po sutarties pasirašymo turi pateikti):</w:t>
      </w:r>
    </w:p>
    <w:p w14:paraId="6AC39979" w14:textId="4990B6C2" w:rsidR="00ED6B15" w:rsidRPr="005F07D4" w:rsidRDefault="009F475F">
      <w:pPr>
        <w:pStyle w:val="Heading2"/>
        <w:numPr>
          <w:ilvl w:val="0"/>
          <w:numId w:val="0"/>
        </w:numPr>
        <w:tabs>
          <w:tab w:val="left" w:pos="709"/>
          <w:tab w:val="left" w:pos="1134"/>
        </w:tabs>
        <w:spacing w:line="360" w:lineRule="auto"/>
        <w:ind w:firstLine="567"/>
        <w:rPr>
          <w:rFonts w:cs="Arial"/>
          <w:szCs w:val="20"/>
        </w:rPr>
      </w:pPr>
      <w:r w:rsidRPr="005F07D4">
        <w:rPr>
          <w:rFonts w:cs="Arial"/>
          <w:szCs w:val="20"/>
        </w:rPr>
        <w:t xml:space="preserve">5.1. Švieslenčių laikiklių dizainas ir galutinis projektas turi būti suderintas elektroniniu paštu su </w:t>
      </w:r>
      <w:r w:rsidRPr="005F07D4">
        <w:rPr>
          <w:rFonts w:cs="Arial"/>
          <w:bCs/>
          <w:szCs w:val="20"/>
        </w:rPr>
        <w:t xml:space="preserve">Užsakovo </w:t>
      </w:r>
      <w:r w:rsidRPr="005F07D4">
        <w:rPr>
          <w:rFonts w:cs="Arial"/>
          <w:szCs w:val="20"/>
        </w:rPr>
        <w:t>už sutartį atsakingu asmeniu, ne vėliau kaip 30 (trisdešimt) kalendorinių dienų prieš vykdant laikiklio gamybą.</w:t>
      </w:r>
    </w:p>
    <w:p w14:paraId="6AC3997A" w14:textId="77777777" w:rsidR="00ED6B15" w:rsidRPr="005F07D4" w:rsidRDefault="009F475F" w:rsidP="00696DED">
      <w:pPr>
        <w:pStyle w:val="Heading2"/>
        <w:numPr>
          <w:ilvl w:val="0"/>
          <w:numId w:val="0"/>
        </w:numPr>
        <w:tabs>
          <w:tab w:val="left" w:pos="709"/>
          <w:tab w:val="left" w:pos="1134"/>
        </w:tabs>
        <w:spacing w:line="360" w:lineRule="auto"/>
        <w:ind w:firstLine="567"/>
        <w:rPr>
          <w:rFonts w:cs="Arial"/>
        </w:rPr>
      </w:pPr>
      <w:r w:rsidRPr="005F07D4">
        <w:rPr>
          <w:rFonts w:cs="Arial"/>
          <w:szCs w:val="20"/>
        </w:rPr>
        <w:t xml:space="preserve">5.2. Tiekėjas iki prekių ir darbų priėmimo momento elektroniniu paštu pateikia </w:t>
      </w:r>
      <w:r w:rsidRPr="005F07D4">
        <w:rPr>
          <w:rFonts w:cs="Arial"/>
          <w:bCs/>
          <w:szCs w:val="20"/>
        </w:rPr>
        <w:t>Užsakovui</w:t>
      </w:r>
      <w:r w:rsidRPr="005F07D4">
        <w:rPr>
          <w:rFonts w:cs="Arial"/>
          <w:szCs w:val="20"/>
        </w:rPr>
        <w:t xml:space="preserve"> </w:t>
      </w:r>
      <w:r w:rsidRPr="005F07D4">
        <w:rPr>
          <w:szCs w:val="20"/>
        </w:rPr>
        <w:t>visą techninę dokumentaciją, tikslius laikiklio brėžinius (su tvirtinimo jungtimis, elementų schemomis ir pan.),</w:t>
      </w:r>
      <w:r w:rsidRPr="005F07D4">
        <w:rPr>
          <w:rFonts w:cs="Arial"/>
        </w:rPr>
        <w:t xml:space="preserve"> įrangos montavimo ir tvirtinimo techninius brėžinius su visais nurodytais matmenimis </w:t>
      </w:r>
      <w:r w:rsidRPr="005F07D4">
        <w:rPr>
          <w:rFonts w:cs="Arial"/>
          <w:szCs w:val="20"/>
        </w:rPr>
        <w:t>*.dwg ir *.pdf formatais</w:t>
      </w:r>
      <w:r w:rsidRPr="005F07D4">
        <w:rPr>
          <w:rFonts w:cs="Arial"/>
        </w:rPr>
        <w:t xml:space="preserve"> ir aprašymą.</w:t>
      </w:r>
    </w:p>
    <w:p w14:paraId="6AC3997B" w14:textId="77777777" w:rsidR="00ED6B15" w:rsidRPr="005F07D4" w:rsidRDefault="00ED6B15">
      <w:pPr>
        <w:tabs>
          <w:tab w:val="left" w:pos="709"/>
        </w:tabs>
        <w:spacing w:line="360" w:lineRule="auto"/>
        <w:ind w:firstLine="567"/>
        <w:rPr>
          <w:rFonts w:ascii="Montserrat" w:hAnsi="Montserrat"/>
        </w:rPr>
      </w:pPr>
    </w:p>
    <w:p w14:paraId="6AC3997C" w14:textId="77777777" w:rsidR="00ED6B15" w:rsidRPr="005F07D4" w:rsidRDefault="009F475F" w:rsidP="00696DED">
      <w:pPr>
        <w:pStyle w:val="ListParagraph"/>
        <w:numPr>
          <w:ilvl w:val="0"/>
          <w:numId w:val="37"/>
        </w:numPr>
        <w:tabs>
          <w:tab w:val="left" w:pos="709"/>
        </w:tabs>
        <w:spacing w:line="360" w:lineRule="auto"/>
        <w:ind w:left="0" w:firstLine="567"/>
        <w:rPr>
          <w:rFonts w:ascii="Montserrat" w:hAnsi="Montserrat"/>
        </w:rPr>
      </w:pPr>
      <w:r w:rsidRPr="005F07D4">
        <w:rPr>
          <w:rFonts w:ascii="Montserrat" w:eastAsia="Calibri" w:hAnsi="Montserrat"/>
          <w:b/>
          <w:bCs/>
        </w:rPr>
        <w:t>Pirkimo objektui taikomi „žalieji“ reikalavimai</w:t>
      </w:r>
      <w:r w:rsidRPr="005F07D4">
        <w:rPr>
          <w:rFonts w:ascii="Montserrat" w:eastAsia="Calibri" w:hAnsi="Montserrat"/>
        </w:rPr>
        <w:t xml:space="preserve"> </w:t>
      </w:r>
    </w:p>
    <w:p w14:paraId="6AC3997E" w14:textId="27D4FD68" w:rsidR="00ED6B15" w:rsidRPr="005F07D4" w:rsidRDefault="009F475F" w:rsidP="00696DED">
      <w:pPr>
        <w:pStyle w:val="ListParagraph"/>
        <w:tabs>
          <w:tab w:val="left" w:pos="709"/>
        </w:tabs>
        <w:spacing w:line="360" w:lineRule="auto"/>
        <w:ind w:left="0" w:firstLine="567"/>
      </w:pPr>
      <w:r w:rsidRPr="005F07D4">
        <w:rPr>
          <w:rFonts w:ascii="Montserrat" w:eastAsia="Calibri" w:hAnsi="Montserrat"/>
        </w:rPr>
        <w:t>6.1. Vadovaujantis Aplinkos apsaugos kriterijų taikymo, vykdant žaliuosius pirkimus, tvarkos aprašo, patvirtinto Lietuvos Respublikos aplinkos ministro 2011 m. birželio 28 d. įsakymu Nr. D1-508 (aktualia redakcija) 4.4.4.3. papunktį: paruoštų naudoti dažų produkte lakiųjų organinių junginių (LOJ), kurių pradinė virimo temperatūra, esant standartiniam 101,3 kPa slėgiui, yra ne aukštesnė kaip 250 ˚C, turi būti:</w:t>
      </w:r>
    </w:p>
    <w:tbl>
      <w:tblPr>
        <w:tblW w:w="0" w:type="auto"/>
        <w:tblInd w:w="-10" w:type="dxa"/>
        <w:tblCellMar>
          <w:left w:w="0" w:type="dxa"/>
          <w:right w:w="0" w:type="dxa"/>
        </w:tblCellMar>
        <w:tblLook w:val="04A0" w:firstRow="1" w:lastRow="0" w:firstColumn="1" w:lastColumn="0" w:noHBand="0" w:noVBand="1"/>
      </w:tblPr>
      <w:tblGrid>
        <w:gridCol w:w="939"/>
        <w:gridCol w:w="5298"/>
        <w:gridCol w:w="3391"/>
      </w:tblGrid>
      <w:tr w:rsidR="00ED6B15" w:rsidRPr="005F07D4" w14:paraId="6AC39982" w14:textId="77777777" w:rsidTr="00696DED">
        <w:tc>
          <w:tcPr>
            <w:tcW w:w="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3997F" w14:textId="77777777" w:rsidR="00ED6B15" w:rsidRPr="00696DED" w:rsidRDefault="009F475F" w:rsidP="00696DED">
            <w:pPr>
              <w:tabs>
                <w:tab w:val="left" w:pos="709"/>
              </w:tabs>
              <w:ind w:firstLine="0"/>
              <w:rPr>
                <w:rFonts w:ascii="Montserrat" w:hAnsi="Montserrat"/>
                <w:b/>
                <w:bCs/>
              </w:rPr>
            </w:pPr>
            <w:r w:rsidRPr="00696DED">
              <w:rPr>
                <w:rFonts w:ascii="Montserrat" w:hAnsi="Montserrat"/>
                <w:b/>
                <w:bCs/>
              </w:rPr>
              <w:lastRenderedPageBreak/>
              <w:t>Eil. Nr.</w:t>
            </w:r>
          </w:p>
        </w:tc>
        <w:tc>
          <w:tcPr>
            <w:tcW w:w="5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39980" w14:textId="77777777" w:rsidR="00ED6B15" w:rsidRPr="00696DED" w:rsidRDefault="009F475F" w:rsidP="00696DED">
            <w:pPr>
              <w:tabs>
                <w:tab w:val="left" w:pos="709"/>
              </w:tabs>
              <w:ind w:firstLine="567"/>
              <w:jc w:val="center"/>
              <w:rPr>
                <w:rFonts w:ascii="Montserrat" w:hAnsi="Montserrat"/>
                <w:b/>
                <w:bCs/>
              </w:rPr>
            </w:pPr>
            <w:r w:rsidRPr="00696DED">
              <w:rPr>
                <w:rFonts w:ascii="Montserrat" w:hAnsi="Montserrat"/>
                <w:b/>
                <w:bCs/>
              </w:rPr>
              <w:t>Produkto aprašymas</w:t>
            </w:r>
          </w:p>
        </w:tc>
        <w:tc>
          <w:tcPr>
            <w:tcW w:w="3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39981" w14:textId="77777777" w:rsidR="00ED6B15" w:rsidRPr="00696DED" w:rsidRDefault="009F475F" w:rsidP="00696DED">
            <w:pPr>
              <w:tabs>
                <w:tab w:val="left" w:pos="709"/>
              </w:tabs>
              <w:ind w:firstLine="0"/>
              <w:jc w:val="center"/>
              <w:rPr>
                <w:rFonts w:ascii="Montserrat" w:hAnsi="Montserrat"/>
                <w:b/>
                <w:bCs/>
              </w:rPr>
            </w:pPr>
            <w:r w:rsidRPr="00696DED">
              <w:rPr>
                <w:rFonts w:ascii="Montserrat" w:hAnsi="Montserrat"/>
                <w:b/>
                <w:bCs/>
              </w:rPr>
              <w:t>LOJ ribinė vertė, g/l (įskaitant vandenį)</w:t>
            </w:r>
          </w:p>
        </w:tc>
      </w:tr>
      <w:tr w:rsidR="00ED6B15" w:rsidRPr="005F07D4" w14:paraId="6AC39986" w14:textId="77777777" w:rsidTr="00696DED">
        <w:tc>
          <w:tcPr>
            <w:tcW w:w="9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9983" w14:textId="77777777" w:rsidR="00ED6B15" w:rsidRPr="005F07D4" w:rsidRDefault="009F475F" w:rsidP="00696DED">
            <w:pPr>
              <w:tabs>
                <w:tab w:val="left" w:pos="709"/>
              </w:tabs>
              <w:ind w:firstLine="0"/>
              <w:jc w:val="center"/>
              <w:rPr>
                <w:rFonts w:ascii="Montserrat" w:hAnsi="Montserrat"/>
              </w:rPr>
            </w:pPr>
            <w:r w:rsidRPr="005F07D4">
              <w:rPr>
                <w:rFonts w:ascii="Montserrat" w:hAnsi="Montserrat"/>
              </w:rPr>
              <w:t>1.</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14:paraId="6AC39984" w14:textId="77777777" w:rsidR="00ED6B15" w:rsidRPr="005F07D4" w:rsidRDefault="009F475F">
            <w:pPr>
              <w:tabs>
                <w:tab w:val="left" w:pos="709"/>
              </w:tabs>
              <w:ind w:firstLine="567"/>
              <w:rPr>
                <w:rFonts w:ascii="Montserrat" w:hAnsi="Montserrat"/>
              </w:rPr>
            </w:pPr>
            <w:r w:rsidRPr="005F07D4">
              <w:rPr>
                <w:rFonts w:ascii="Montserrat" w:hAnsi="Montserrat"/>
              </w:rPr>
              <w:t>Padengimo dažai metalui ne daugiau kaip</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14:paraId="6AC39985" w14:textId="77777777" w:rsidR="00ED6B15" w:rsidRPr="005F07D4" w:rsidRDefault="009F475F">
            <w:pPr>
              <w:tabs>
                <w:tab w:val="left" w:pos="709"/>
              </w:tabs>
              <w:ind w:firstLine="567"/>
              <w:rPr>
                <w:rFonts w:ascii="Montserrat" w:hAnsi="Montserrat"/>
              </w:rPr>
            </w:pPr>
            <w:r w:rsidRPr="005F07D4">
              <w:rPr>
                <w:rFonts w:ascii="Montserrat" w:hAnsi="Montserrat"/>
              </w:rPr>
              <w:t>90</w:t>
            </w:r>
          </w:p>
        </w:tc>
      </w:tr>
      <w:tr w:rsidR="00ED6B15" w:rsidRPr="005F07D4" w14:paraId="6AC3998A" w14:textId="77777777" w:rsidTr="00696DED">
        <w:tc>
          <w:tcPr>
            <w:tcW w:w="9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9987" w14:textId="77777777" w:rsidR="00ED6B15" w:rsidRPr="005F07D4" w:rsidRDefault="009F475F" w:rsidP="00696DED">
            <w:pPr>
              <w:tabs>
                <w:tab w:val="left" w:pos="709"/>
              </w:tabs>
              <w:ind w:firstLine="0"/>
              <w:jc w:val="center"/>
              <w:rPr>
                <w:rFonts w:ascii="Montserrat" w:hAnsi="Montserrat"/>
              </w:rPr>
            </w:pPr>
            <w:r w:rsidRPr="005F07D4">
              <w:rPr>
                <w:rFonts w:ascii="Montserrat" w:hAnsi="Montserrat"/>
              </w:rPr>
              <w:t>2.</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14:paraId="6AC39988" w14:textId="77777777" w:rsidR="00ED6B15" w:rsidRPr="005F07D4" w:rsidRDefault="009F475F">
            <w:pPr>
              <w:tabs>
                <w:tab w:val="left" w:pos="709"/>
              </w:tabs>
              <w:ind w:firstLine="567"/>
              <w:rPr>
                <w:rFonts w:ascii="Montserrat" w:hAnsi="Montserrat"/>
              </w:rPr>
            </w:pPr>
            <w:r w:rsidRPr="005F07D4">
              <w:rPr>
                <w:rFonts w:ascii="Montserrat" w:hAnsi="Montserrat"/>
              </w:rPr>
              <w:t>Antikoroziniai dažai ne daugiau kaip</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14:paraId="6AC39989" w14:textId="77777777" w:rsidR="00ED6B15" w:rsidRPr="005F07D4" w:rsidRDefault="009F475F">
            <w:pPr>
              <w:tabs>
                <w:tab w:val="left" w:pos="709"/>
              </w:tabs>
              <w:ind w:firstLine="567"/>
              <w:rPr>
                <w:rFonts w:ascii="Montserrat" w:hAnsi="Montserrat"/>
              </w:rPr>
            </w:pPr>
            <w:r w:rsidRPr="005F07D4">
              <w:rPr>
                <w:rFonts w:ascii="Montserrat" w:hAnsi="Montserrat"/>
              </w:rPr>
              <w:t>80</w:t>
            </w:r>
          </w:p>
        </w:tc>
      </w:tr>
    </w:tbl>
    <w:p w14:paraId="6AC3998B" w14:textId="77777777" w:rsidR="00ED6B15" w:rsidRPr="005F07D4" w:rsidRDefault="00ED6B15">
      <w:pPr>
        <w:pStyle w:val="ListParagraph"/>
        <w:tabs>
          <w:tab w:val="left" w:pos="709"/>
        </w:tabs>
        <w:ind w:left="0" w:firstLine="567"/>
      </w:pPr>
    </w:p>
    <w:p w14:paraId="6AC3998C" w14:textId="0A924606" w:rsidR="00ED6B15" w:rsidRPr="005F07D4" w:rsidRDefault="009F475F">
      <w:pPr>
        <w:tabs>
          <w:tab w:val="left" w:pos="709"/>
        </w:tabs>
        <w:spacing w:line="360" w:lineRule="auto"/>
        <w:ind w:firstLine="567"/>
        <w:rPr>
          <w:rFonts w:ascii="Montserrat" w:hAnsi="Montserrat"/>
        </w:rPr>
      </w:pPr>
      <w:r w:rsidRPr="005F07D4">
        <w:rPr>
          <w:rFonts w:ascii="Montserrat" w:hAnsi="Montserrat"/>
        </w:rPr>
        <w:t xml:space="preserve">6.2.  Sutarties vykdymo metu iki prekių perdavimo – priėmimo akto pasirašymo dienos Užsakovui, Tiekėjas turės pateikti atitiktį techninės </w:t>
      </w:r>
      <w:r w:rsidRPr="00AD1A7C">
        <w:rPr>
          <w:rFonts w:ascii="Montserrat" w:hAnsi="Montserrat"/>
        </w:rPr>
        <w:t xml:space="preserve">specifikacijos </w:t>
      </w:r>
      <w:r w:rsidR="001958C5" w:rsidRPr="00AD1A7C">
        <w:rPr>
          <w:rFonts w:ascii="Montserrat" w:hAnsi="Montserrat"/>
        </w:rPr>
        <w:t>6.1.</w:t>
      </w:r>
      <w:r w:rsidRPr="00AD1A7C">
        <w:rPr>
          <w:rFonts w:ascii="Montserrat" w:hAnsi="Montserrat"/>
        </w:rPr>
        <w:t xml:space="preserve"> punkte </w:t>
      </w:r>
      <w:r w:rsidRPr="005F07D4">
        <w:rPr>
          <w:rFonts w:ascii="Montserrat" w:hAnsi="Montserrat"/>
        </w:rPr>
        <w:t>nurodytam reikalavimui patvirtinančius vieną ar kelis dokumentus: ekologinį ženklą European Ecolabel arba kitą I tipo ekologinį ženklą (sertifikatą), kuris įrodytų atitiktį nustatytam reikalavimui arba LOJ kiekio skaičiavimų duomenis, pagrįstus saugos duomenų lapais, saugos duomenų lapus jeigu jie yra, arba pripažintos įstaigos arba paskelbtosios (notifikuotos) institucijos bandymų protokolą, tyrimų ataskaitą ar pažymą, arba gamintojo ir (ar) tiekėjo deklaraciją (pateikiant objektyvius įrodymus), kad produktas atitinka nurodytus reikalavimus, arba kitus lygiaverčius įrodymus.</w:t>
      </w:r>
    </w:p>
    <w:p w14:paraId="6AC3998F" w14:textId="77777777" w:rsidR="00ED6B15" w:rsidRDefault="00ED6B15"/>
    <w:p w14:paraId="6AC39990" w14:textId="77777777" w:rsidR="00ED6B15" w:rsidRDefault="009F475F">
      <w:pPr>
        <w:pStyle w:val="Heading1"/>
        <w:numPr>
          <w:ilvl w:val="0"/>
          <w:numId w:val="0"/>
        </w:numPr>
        <w:tabs>
          <w:tab w:val="left" w:pos="851"/>
        </w:tabs>
        <w:spacing w:line="360" w:lineRule="auto"/>
        <w:ind w:firstLine="567"/>
        <w:rPr>
          <w:rFonts w:cs="Arial"/>
          <w:b w:val="0"/>
          <w:szCs w:val="20"/>
        </w:rPr>
      </w:pPr>
      <w:r>
        <w:rPr>
          <w:b w:val="0"/>
          <w:szCs w:val="20"/>
        </w:rPr>
        <w:br w:type="page"/>
      </w:r>
    </w:p>
    <w:p w14:paraId="6AC39991" w14:textId="77777777" w:rsidR="00ED6B15" w:rsidRDefault="009F475F">
      <w:pPr>
        <w:pStyle w:val="CommentText"/>
        <w:jc w:val="center"/>
        <w:rPr>
          <w:rFonts w:ascii="Montserrat" w:hAnsi="Montserrat"/>
          <w:b/>
        </w:rPr>
      </w:pPr>
      <w:r>
        <w:rPr>
          <w:rFonts w:ascii="Montserrat" w:hAnsi="Montserrat"/>
          <w:b/>
          <w:bCs/>
        </w:rPr>
        <w:lastRenderedPageBreak/>
        <w:t>VIEŠOJO TRANSPORTO KELEIVIŲ INFORMAVIMO ŠVIESLENČIŲ LAIKIKLIŲ GAMYBA IR JŲ ĮRENGIMO DARBAI VILNIAUS MIESTO VIEŠOJO TRANSPORTO STOTELĖSE</w:t>
      </w:r>
      <w:r>
        <w:rPr>
          <w:rFonts w:ascii="Montserrat" w:hAnsi="Montserrat"/>
          <w:b/>
        </w:rPr>
        <w:t xml:space="preserve"> TECHNINĖ SPECIFIKACIJA</w:t>
      </w:r>
    </w:p>
    <w:p w14:paraId="6AC39992" w14:textId="77777777" w:rsidR="00ED6B15" w:rsidRDefault="009F475F">
      <w:pPr>
        <w:pStyle w:val="CommentText"/>
        <w:jc w:val="right"/>
        <w:rPr>
          <w:rFonts w:ascii="Montserrat" w:hAnsi="Montserrat"/>
          <w:b/>
        </w:rPr>
      </w:pPr>
      <w:r>
        <w:rPr>
          <w:rFonts w:ascii="Montserrat" w:hAnsi="Montserrat"/>
          <w:b/>
        </w:rPr>
        <w:t>1 PRIEDAS</w:t>
      </w:r>
    </w:p>
    <w:p w14:paraId="6AC39993" w14:textId="77777777" w:rsidR="00ED6B15" w:rsidRDefault="00ED6B15">
      <w:pPr>
        <w:ind w:left="648" w:hanging="648"/>
        <w:jc w:val="center"/>
        <w:rPr>
          <w:rFonts w:ascii="Montserrat" w:hAnsi="Montserrat"/>
          <w:szCs w:val="20"/>
        </w:rPr>
      </w:pPr>
    </w:p>
    <w:p w14:paraId="6AC39994" w14:textId="77777777" w:rsidR="00ED6B15" w:rsidRDefault="009F475F">
      <w:pPr>
        <w:ind w:left="648" w:hanging="648"/>
        <w:jc w:val="center"/>
        <w:rPr>
          <w:rFonts w:ascii="Montserrat" w:hAnsi="Montserrat"/>
          <w:szCs w:val="20"/>
        </w:rPr>
      </w:pPr>
      <w:r>
        <w:rPr>
          <w:rFonts w:ascii="Montserrat" w:hAnsi="Montserrat"/>
          <w:szCs w:val="20"/>
        </w:rPr>
        <w:t>ŠVIESLENTĖS LAIKIKLIO PRINCIPINIAI BRĖŽINIAI</w:t>
      </w:r>
    </w:p>
    <w:p w14:paraId="6AC39995" w14:textId="77777777" w:rsidR="00ED6B15" w:rsidRDefault="00ED6B15">
      <w:pPr>
        <w:ind w:left="648" w:hanging="648"/>
        <w:jc w:val="center"/>
        <w:rPr>
          <w:rFonts w:ascii="Montserrat" w:hAnsi="Montserrat"/>
          <w:szCs w:val="20"/>
        </w:rPr>
      </w:pPr>
    </w:p>
    <w:p w14:paraId="6AC39996" w14:textId="77777777" w:rsidR="00ED6B15" w:rsidRDefault="009F475F">
      <w:pPr>
        <w:keepNext/>
        <w:ind w:left="648" w:hanging="648"/>
        <w:jc w:val="center"/>
        <w:rPr>
          <w:rFonts w:ascii="Montserrat" w:hAnsi="Montserrat"/>
          <w:szCs w:val="20"/>
        </w:rPr>
      </w:pPr>
      <w:r>
        <w:rPr>
          <w:rFonts w:ascii="Montserrat" w:hAnsi="Montserrat"/>
          <w:noProof/>
          <w:szCs w:val="20"/>
        </w:rPr>
        <w:drawing>
          <wp:inline distT="0" distB="0" distL="0" distR="0" wp14:anchorId="6AC399AF" wp14:editId="6AC399B0">
            <wp:extent cx="5882640" cy="5500370"/>
            <wp:effectExtent l="0" t="0" r="3810" b="5080"/>
            <wp:docPr id="102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60" cstate="print"/>
                    <a:srcRect/>
                    <a:stretch/>
                  </pic:blipFill>
                  <pic:spPr>
                    <a:xfrm>
                      <a:off x="0" y="0"/>
                      <a:ext cx="5882640" cy="5500370"/>
                    </a:xfrm>
                    <a:prstGeom prst="rect">
                      <a:avLst/>
                    </a:prstGeom>
                  </pic:spPr>
                </pic:pic>
              </a:graphicData>
            </a:graphic>
          </wp:inline>
        </w:drawing>
      </w:r>
    </w:p>
    <w:p w14:paraId="6AC39997" w14:textId="77777777" w:rsidR="00ED6B15" w:rsidRDefault="009F475F">
      <w:pPr>
        <w:pStyle w:val="Caption"/>
        <w:jc w:val="center"/>
        <w:rPr>
          <w:rFonts w:ascii="Montserrat" w:hAnsi="Montserrat"/>
          <w:i w:val="0"/>
          <w:iCs w:val="0"/>
          <w:color w:val="auto"/>
          <w:sz w:val="20"/>
          <w:szCs w:val="20"/>
        </w:rPr>
      </w:pPr>
      <w:r>
        <w:rPr>
          <w:rFonts w:ascii="Montserrat" w:hAnsi="Montserrat"/>
          <w:i w:val="0"/>
          <w:iCs w:val="0"/>
          <w:color w:val="auto"/>
          <w:sz w:val="20"/>
          <w:szCs w:val="20"/>
        </w:rPr>
        <w:t xml:space="preserve">Pav. </w:t>
      </w:r>
      <w:r>
        <w:rPr>
          <w:rFonts w:ascii="Montserrat" w:hAnsi="Montserrat"/>
          <w:i w:val="0"/>
          <w:iCs w:val="0"/>
          <w:color w:val="auto"/>
          <w:sz w:val="20"/>
          <w:szCs w:val="20"/>
        </w:rPr>
        <w:fldChar w:fldCharType="begin"/>
      </w:r>
      <w:r>
        <w:rPr>
          <w:rFonts w:ascii="Montserrat" w:hAnsi="Montserrat"/>
          <w:i w:val="0"/>
          <w:iCs w:val="0"/>
          <w:color w:val="auto"/>
          <w:sz w:val="20"/>
          <w:szCs w:val="20"/>
        </w:rPr>
        <w:instrText xml:space="preserve"> SEQ Pav. \* ARABIC </w:instrText>
      </w:r>
      <w:r>
        <w:rPr>
          <w:rFonts w:ascii="Montserrat" w:hAnsi="Montserrat"/>
          <w:i w:val="0"/>
          <w:iCs w:val="0"/>
          <w:color w:val="auto"/>
          <w:sz w:val="20"/>
          <w:szCs w:val="20"/>
        </w:rPr>
        <w:fldChar w:fldCharType="separate"/>
      </w:r>
      <w:r>
        <w:rPr>
          <w:rFonts w:ascii="Montserrat" w:hAnsi="Montserrat"/>
          <w:i w:val="0"/>
          <w:iCs w:val="0"/>
          <w:noProof/>
          <w:color w:val="auto"/>
          <w:sz w:val="20"/>
          <w:szCs w:val="20"/>
        </w:rPr>
        <w:t>1</w:t>
      </w:r>
      <w:r>
        <w:rPr>
          <w:rFonts w:ascii="Montserrat" w:hAnsi="Montserrat"/>
          <w:i w:val="0"/>
          <w:iCs w:val="0"/>
          <w:color w:val="auto"/>
          <w:sz w:val="20"/>
          <w:szCs w:val="20"/>
        </w:rPr>
        <w:fldChar w:fldCharType="end"/>
      </w:r>
      <w:r>
        <w:rPr>
          <w:rFonts w:ascii="Montserrat" w:hAnsi="Montserrat"/>
          <w:i w:val="0"/>
          <w:iCs w:val="0"/>
          <w:color w:val="auto"/>
          <w:sz w:val="20"/>
          <w:szCs w:val="20"/>
        </w:rPr>
        <w:t xml:space="preserve"> Švieslentės laikiklio detalės vaizdas iš priekio</w:t>
      </w:r>
    </w:p>
    <w:p w14:paraId="6AC39998" w14:textId="77777777" w:rsidR="00ED6B15" w:rsidRDefault="00ED6B15">
      <w:pPr>
        <w:pStyle w:val="CommentText"/>
        <w:jc w:val="center"/>
        <w:rPr>
          <w:rFonts w:ascii="Montserrat" w:hAnsi="Montserrat"/>
        </w:rPr>
      </w:pPr>
    </w:p>
    <w:p w14:paraId="6AC39999" w14:textId="77777777" w:rsidR="00ED6B15" w:rsidRDefault="00ED6B15">
      <w:pPr>
        <w:jc w:val="center"/>
        <w:rPr>
          <w:rFonts w:ascii="Montserrat" w:hAnsi="Montserrat"/>
          <w:szCs w:val="20"/>
        </w:rPr>
      </w:pPr>
    </w:p>
    <w:p w14:paraId="6AC3999A" w14:textId="77777777" w:rsidR="00ED6B15" w:rsidRDefault="00ED6B15">
      <w:pPr>
        <w:jc w:val="center"/>
        <w:rPr>
          <w:rFonts w:ascii="Montserrat" w:hAnsi="Montserrat"/>
          <w:szCs w:val="20"/>
        </w:rPr>
      </w:pPr>
    </w:p>
    <w:p w14:paraId="6AC3999B" w14:textId="77777777" w:rsidR="00ED6B15" w:rsidRDefault="00ED6B15">
      <w:pPr>
        <w:jc w:val="center"/>
        <w:rPr>
          <w:rFonts w:ascii="Montserrat" w:hAnsi="Montserrat"/>
          <w:szCs w:val="20"/>
        </w:rPr>
      </w:pPr>
    </w:p>
    <w:p w14:paraId="6AC3999C" w14:textId="77777777" w:rsidR="00ED6B15" w:rsidRDefault="00ED6B15">
      <w:pPr>
        <w:jc w:val="center"/>
        <w:rPr>
          <w:rFonts w:ascii="Montserrat" w:hAnsi="Montserrat"/>
          <w:szCs w:val="20"/>
        </w:rPr>
      </w:pPr>
    </w:p>
    <w:p w14:paraId="6AC3999D" w14:textId="77777777" w:rsidR="00ED6B15" w:rsidRDefault="00ED6B15">
      <w:pPr>
        <w:jc w:val="center"/>
        <w:rPr>
          <w:rFonts w:ascii="Montserrat" w:hAnsi="Montserrat"/>
          <w:szCs w:val="20"/>
        </w:rPr>
      </w:pPr>
    </w:p>
    <w:p w14:paraId="6AC3999E" w14:textId="77777777" w:rsidR="00ED6B15" w:rsidRDefault="00ED6B15">
      <w:pPr>
        <w:ind w:firstLine="0"/>
        <w:jc w:val="center"/>
        <w:rPr>
          <w:rFonts w:ascii="Montserrat" w:hAnsi="Montserrat"/>
          <w:szCs w:val="20"/>
        </w:rPr>
      </w:pPr>
    </w:p>
    <w:p w14:paraId="6AC3999F" w14:textId="77777777" w:rsidR="00ED6B15" w:rsidRDefault="00ED6B15">
      <w:pPr>
        <w:ind w:firstLine="0"/>
        <w:jc w:val="center"/>
        <w:rPr>
          <w:rFonts w:ascii="Montserrat" w:hAnsi="Montserrat"/>
          <w:szCs w:val="20"/>
        </w:rPr>
      </w:pPr>
    </w:p>
    <w:p w14:paraId="6AC399A0" w14:textId="77777777" w:rsidR="00ED6B15" w:rsidRDefault="00ED6B15">
      <w:pPr>
        <w:ind w:firstLine="0"/>
        <w:jc w:val="center"/>
        <w:rPr>
          <w:rFonts w:ascii="Montserrat" w:hAnsi="Montserrat"/>
          <w:szCs w:val="20"/>
        </w:rPr>
      </w:pPr>
    </w:p>
    <w:p w14:paraId="6AC399A1" w14:textId="77777777" w:rsidR="00ED6B15" w:rsidRDefault="00ED6B15">
      <w:pPr>
        <w:ind w:firstLine="0"/>
        <w:jc w:val="center"/>
        <w:rPr>
          <w:rFonts w:ascii="Montserrat" w:hAnsi="Montserrat"/>
          <w:szCs w:val="20"/>
        </w:rPr>
      </w:pPr>
    </w:p>
    <w:p w14:paraId="6AC399A2" w14:textId="77777777" w:rsidR="00ED6B15" w:rsidRDefault="00ED6B15">
      <w:pPr>
        <w:ind w:firstLine="0"/>
        <w:jc w:val="center"/>
        <w:rPr>
          <w:rFonts w:ascii="Montserrat" w:hAnsi="Montserrat"/>
          <w:szCs w:val="20"/>
        </w:rPr>
      </w:pPr>
    </w:p>
    <w:p w14:paraId="6AC399A3" w14:textId="77777777" w:rsidR="00ED6B15" w:rsidRDefault="00ED6B15">
      <w:pPr>
        <w:ind w:firstLine="0"/>
        <w:jc w:val="center"/>
        <w:rPr>
          <w:rFonts w:ascii="Montserrat" w:hAnsi="Montserrat"/>
          <w:szCs w:val="20"/>
        </w:rPr>
      </w:pPr>
    </w:p>
    <w:p w14:paraId="6AC399A4" w14:textId="77777777" w:rsidR="00ED6B15" w:rsidRDefault="009F475F">
      <w:pPr>
        <w:ind w:firstLine="0"/>
        <w:jc w:val="center"/>
        <w:rPr>
          <w:rFonts w:ascii="Montserrat" w:hAnsi="Montserrat"/>
          <w:szCs w:val="20"/>
        </w:rPr>
      </w:pPr>
      <w:r>
        <w:rPr>
          <w:rFonts w:ascii="Montserrat" w:hAnsi="Montserrat"/>
          <w:noProof/>
          <w:szCs w:val="20"/>
        </w:rPr>
        <w:lastRenderedPageBreak/>
        <w:drawing>
          <wp:inline distT="0" distB="0" distL="0" distR="0" wp14:anchorId="6AC399B1" wp14:editId="6AC399B2">
            <wp:extent cx="5353050" cy="6925944"/>
            <wp:effectExtent l="0" t="0" r="0" b="8255"/>
            <wp:docPr id="102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1" cstate="print"/>
                    <a:srcRect/>
                    <a:stretch/>
                  </pic:blipFill>
                  <pic:spPr>
                    <a:xfrm>
                      <a:off x="0" y="0"/>
                      <a:ext cx="5353050" cy="6925944"/>
                    </a:xfrm>
                    <a:prstGeom prst="rect">
                      <a:avLst/>
                    </a:prstGeom>
                  </pic:spPr>
                </pic:pic>
              </a:graphicData>
            </a:graphic>
          </wp:inline>
        </w:drawing>
      </w:r>
    </w:p>
    <w:p w14:paraId="6AC399A5" w14:textId="77777777" w:rsidR="00ED6B15" w:rsidRDefault="00ED6B15">
      <w:pPr>
        <w:ind w:firstLine="0"/>
        <w:jc w:val="center"/>
        <w:rPr>
          <w:rFonts w:ascii="Montserrat" w:hAnsi="Montserrat"/>
          <w:szCs w:val="20"/>
        </w:rPr>
      </w:pPr>
    </w:p>
    <w:p w14:paraId="6AC399A6" w14:textId="77777777" w:rsidR="00ED6B15" w:rsidRDefault="009F475F">
      <w:pPr>
        <w:spacing w:after="200"/>
        <w:ind w:firstLine="0"/>
        <w:jc w:val="center"/>
        <w:rPr>
          <w:rFonts w:ascii="Montserrat" w:hAnsi="Montserrat"/>
          <w:szCs w:val="20"/>
        </w:rPr>
      </w:pPr>
      <w:r>
        <w:rPr>
          <w:rFonts w:ascii="Montserrat" w:hAnsi="Montserrat"/>
          <w:szCs w:val="20"/>
        </w:rPr>
        <w:t>Pav 2. Principinis kasetės tvirtinimo laikiklyje vaizdas iš šono</w:t>
      </w:r>
    </w:p>
    <w:p w14:paraId="6AC399A7" w14:textId="77777777" w:rsidR="00ED6B15" w:rsidRDefault="00ED6B15">
      <w:pPr>
        <w:ind w:firstLine="0"/>
        <w:jc w:val="center"/>
        <w:rPr>
          <w:rFonts w:ascii="Montserrat" w:hAnsi="Montserrat"/>
          <w:szCs w:val="20"/>
        </w:rPr>
      </w:pPr>
    </w:p>
    <w:p w14:paraId="6AC399A8" w14:textId="77777777" w:rsidR="00ED6B15" w:rsidRDefault="00ED6B15">
      <w:pPr>
        <w:ind w:firstLine="0"/>
        <w:jc w:val="center"/>
        <w:rPr>
          <w:rFonts w:ascii="Montserrat" w:hAnsi="Montserrat"/>
          <w:szCs w:val="20"/>
        </w:rPr>
      </w:pPr>
    </w:p>
    <w:p w14:paraId="6AC399A9" w14:textId="77777777" w:rsidR="00ED6B15" w:rsidRDefault="00ED6B15">
      <w:pPr>
        <w:ind w:firstLine="0"/>
        <w:jc w:val="center"/>
        <w:rPr>
          <w:rFonts w:ascii="Montserrat" w:hAnsi="Montserrat"/>
          <w:szCs w:val="20"/>
        </w:rPr>
      </w:pPr>
    </w:p>
    <w:p w14:paraId="6AC399AA" w14:textId="77777777" w:rsidR="00ED6B15" w:rsidRDefault="009F475F">
      <w:pPr>
        <w:ind w:firstLine="0"/>
        <w:jc w:val="center"/>
        <w:rPr>
          <w:rFonts w:ascii="Montserrat" w:hAnsi="Montserrat"/>
          <w:szCs w:val="20"/>
        </w:rPr>
      </w:pPr>
      <w:r>
        <w:rPr>
          <w:rFonts w:ascii="Montserrat" w:hAnsi="Montserrat"/>
          <w:noProof/>
          <w:szCs w:val="20"/>
        </w:rPr>
        <w:lastRenderedPageBreak/>
        <w:drawing>
          <wp:inline distT="0" distB="0" distL="0" distR="0" wp14:anchorId="6AC399B3" wp14:editId="6AC399B4">
            <wp:extent cx="4325510" cy="6109655"/>
            <wp:effectExtent l="0" t="0" r="0" b="5715"/>
            <wp:docPr id="102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4"/>
                    <pic:cNvPicPr/>
                  </pic:nvPicPr>
                  <pic:blipFill>
                    <a:blip r:embed="rId62" cstate="print"/>
                    <a:srcRect/>
                    <a:stretch/>
                  </pic:blipFill>
                  <pic:spPr>
                    <a:xfrm>
                      <a:off x="0" y="0"/>
                      <a:ext cx="4325510" cy="6109655"/>
                    </a:xfrm>
                    <a:prstGeom prst="rect">
                      <a:avLst/>
                    </a:prstGeom>
                  </pic:spPr>
                </pic:pic>
              </a:graphicData>
            </a:graphic>
          </wp:inline>
        </w:drawing>
      </w:r>
    </w:p>
    <w:p w14:paraId="6AC399AB" w14:textId="77777777" w:rsidR="00ED6B15" w:rsidRDefault="009F475F">
      <w:pPr>
        <w:ind w:firstLine="0"/>
        <w:jc w:val="center"/>
        <w:rPr>
          <w:rFonts w:ascii="Montserrat" w:hAnsi="Montserrat"/>
          <w:szCs w:val="20"/>
        </w:rPr>
      </w:pPr>
      <w:r>
        <w:rPr>
          <w:rFonts w:ascii="Montserrat" w:hAnsi="Montserrat"/>
          <w:szCs w:val="20"/>
        </w:rPr>
        <w:t>Pav. 3 Švieslentės laikiklio principinis vaizdas</w:t>
      </w:r>
    </w:p>
    <w:p w14:paraId="6AC399AC" w14:textId="77777777" w:rsidR="00ED6B15" w:rsidRDefault="009F475F">
      <w:pPr>
        <w:tabs>
          <w:tab w:val="left" w:pos="4495"/>
        </w:tabs>
        <w:ind w:firstLine="0"/>
        <w:jc w:val="center"/>
        <w:rPr>
          <w:rFonts w:ascii="Montserrat" w:hAnsi="Montserrat"/>
          <w:szCs w:val="20"/>
        </w:rPr>
      </w:pPr>
      <w:r>
        <w:rPr>
          <w:rFonts w:ascii="Montserrat" w:hAnsi="Montserrat"/>
          <w:noProof/>
          <w:szCs w:val="20"/>
        </w:rPr>
        <w:lastRenderedPageBreak/>
        <w:drawing>
          <wp:inline distT="0" distB="0" distL="0" distR="0" wp14:anchorId="6AC399B5" wp14:editId="6AC399B6">
            <wp:extent cx="4505325" cy="5246573"/>
            <wp:effectExtent l="0" t="0" r="0" b="0"/>
            <wp:docPr id="102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3" cstate="print"/>
                    <a:srcRect/>
                    <a:stretch/>
                  </pic:blipFill>
                  <pic:spPr>
                    <a:xfrm>
                      <a:off x="0" y="0"/>
                      <a:ext cx="4505325" cy="5246573"/>
                    </a:xfrm>
                    <a:prstGeom prst="rect">
                      <a:avLst/>
                    </a:prstGeom>
                  </pic:spPr>
                </pic:pic>
              </a:graphicData>
            </a:graphic>
          </wp:inline>
        </w:drawing>
      </w:r>
    </w:p>
    <w:p w14:paraId="6AC399AD" w14:textId="77777777" w:rsidR="00ED6B15" w:rsidRDefault="009F475F">
      <w:pPr>
        <w:tabs>
          <w:tab w:val="left" w:pos="4495"/>
        </w:tabs>
        <w:ind w:firstLine="0"/>
        <w:jc w:val="center"/>
        <w:rPr>
          <w:rFonts w:ascii="Montserrat" w:hAnsi="Montserrat"/>
          <w:szCs w:val="20"/>
        </w:rPr>
      </w:pPr>
      <w:r>
        <w:rPr>
          <w:rFonts w:ascii="Montserrat" w:hAnsi="Montserrat"/>
          <w:noProof/>
          <w:szCs w:val="20"/>
        </w:rPr>
        <w:drawing>
          <wp:inline distT="0" distB="0" distL="0" distR="0" wp14:anchorId="6AC399B7" wp14:editId="6AC399B8">
            <wp:extent cx="4171950" cy="2664283"/>
            <wp:effectExtent l="0" t="0" r="0" b="3175"/>
            <wp:docPr id="1030" name="Picture 1" descr="A picture containing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64" cstate="print"/>
                    <a:srcRect/>
                    <a:stretch/>
                  </pic:blipFill>
                  <pic:spPr>
                    <a:xfrm>
                      <a:off x="0" y="0"/>
                      <a:ext cx="4171950" cy="2664283"/>
                    </a:xfrm>
                    <a:prstGeom prst="rect">
                      <a:avLst/>
                    </a:prstGeom>
                    <a:ln>
                      <a:noFill/>
                    </a:ln>
                  </pic:spPr>
                </pic:pic>
              </a:graphicData>
            </a:graphic>
          </wp:inline>
        </w:drawing>
      </w:r>
      <w:r>
        <w:rPr>
          <w:rFonts w:ascii="Calibri" w:hAnsi="Calibri" w:cs="Calibri"/>
          <w:color w:val="000000"/>
          <w:sz w:val="22"/>
          <w:shd w:val="clear" w:color="auto" w:fill="FFFFFF"/>
        </w:rPr>
        <w:br/>
      </w:r>
    </w:p>
    <w:p w14:paraId="6AC399AE" w14:textId="77777777" w:rsidR="00ED6B15" w:rsidRDefault="009F475F">
      <w:pPr>
        <w:spacing w:line="240" w:lineRule="auto"/>
        <w:ind w:firstLine="0"/>
        <w:jc w:val="center"/>
        <w:rPr>
          <w:rFonts w:ascii="Montserrat" w:hAnsi="Montserrat"/>
          <w:szCs w:val="20"/>
        </w:rPr>
      </w:pPr>
      <w:r>
        <w:rPr>
          <w:rFonts w:ascii="Montserrat" w:hAnsi="Montserrat"/>
          <w:szCs w:val="20"/>
        </w:rPr>
        <w:t>Pav. 4 Švieslentės laikiklio ir švieslentės junginio grafinis vaizdas</w:t>
      </w:r>
    </w:p>
    <w:sectPr w:rsidR="00ED6B15">
      <w:headerReference w:type="default" r:id="rId65"/>
      <w:footerReference w:type="default" r:id="rId66"/>
      <w:pgSz w:w="11906" w:h="16838"/>
      <w:pgMar w:top="1602" w:right="567" w:bottom="1134" w:left="1701" w:header="567" w:footer="25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3C0B3" w14:textId="77777777" w:rsidR="003C5E71" w:rsidRDefault="003C5E71">
      <w:pPr>
        <w:spacing w:line="240" w:lineRule="auto"/>
      </w:pPr>
      <w:r>
        <w:separator/>
      </w:r>
    </w:p>
  </w:endnote>
  <w:endnote w:type="continuationSeparator" w:id="0">
    <w:p w14:paraId="0330BF64" w14:textId="77777777" w:rsidR="003C5E71" w:rsidRDefault="003C5E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99BD" w14:textId="77777777" w:rsidR="00ED6B15" w:rsidRDefault="009F475F">
    <w:pPr>
      <w:pStyle w:val="Footer"/>
      <w:jc w:val="center"/>
    </w:pPr>
    <w:r>
      <w:fldChar w:fldCharType="begin"/>
    </w:r>
    <w:r>
      <w:instrText xml:space="preserve"> PAGE   \* MERGEFORMAT </w:instrText>
    </w:r>
    <w:r>
      <w:fldChar w:fldCharType="separate"/>
    </w:r>
    <w:r>
      <w:rPr>
        <w:noProof/>
      </w:rPr>
      <w:t>2</w:t>
    </w:r>
    <w:r>
      <w:rPr>
        <w:noProof/>
      </w:rPr>
      <w:fldChar w:fldCharType="end"/>
    </w:r>
  </w:p>
  <w:p w14:paraId="6AC399BE" w14:textId="77777777" w:rsidR="00ED6B15" w:rsidRDefault="00ED6B15">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66145" w14:textId="77777777" w:rsidR="003C5E71" w:rsidRDefault="003C5E71">
      <w:pPr>
        <w:spacing w:line="240" w:lineRule="auto"/>
      </w:pPr>
      <w:r>
        <w:separator/>
      </w:r>
    </w:p>
  </w:footnote>
  <w:footnote w:type="continuationSeparator" w:id="0">
    <w:p w14:paraId="74020CE2" w14:textId="77777777" w:rsidR="003C5E71" w:rsidRDefault="003C5E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99BC" w14:textId="77777777" w:rsidR="00ED6B15" w:rsidRDefault="00ED6B15">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61EB8CE"/>
    <w:lvl w:ilvl="0" w:tplc="18E6A0AE">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0000002"/>
    <w:multiLevelType w:val="multilevel"/>
    <w:tmpl w:val="A93285F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0000003"/>
    <w:multiLevelType w:val="multilevel"/>
    <w:tmpl w:val="341EAB30"/>
    <w:lvl w:ilvl="0">
      <w:start w:val="4"/>
      <w:numFmt w:val="decimal"/>
      <w:lvlText w:val="%1."/>
      <w:lvlJc w:val="left"/>
      <w:pPr>
        <w:ind w:left="468" w:hanging="468"/>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ascii="Montserrat" w:hAnsi="Montserrat"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00000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0000005"/>
    <w:multiLevelType w:val="multilevel"/>
    <w:tmpl w:val="1C845C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0000006"/>
    <w:multiLevelType w:val="multilevel"/>
    <w:tmpl w:val="C43CC98C"/>
    <w:lvl w:ilvl="0">
      <w:start w:val="2"/>
      <w:numFmt w:val="decimal"/>
      <w:lvlText w:val="%1."/>
      <w:lvlJc w:val="left"/>
      <w:pPr>
        <w:ind w:left="720" w:hanging="360"/>
      </w:pPr>
      <w:rPr>
        <w:rFonts w:hint="default"/>
      </w:rPr>
    </w:lvl>
    <w:lvl w:ilvl="1">
      <w:start w:val="4"/>
      <w:numFmt w:val="decimal"/>
      <w:isLgl/>
      <w:lvlText w:val="%2%1.1."/>
      <w:lvlJc w:val="left"/>
      <w:pPr>
        <w:ind w:left="951" w:hanging="384"/>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0000007"/>
    <w:multiLevelType w:val="multilevel"/>
    <w:tmpl w:val="F66C125E"/>
    <w:lvl w:ilvl="0">
      <w:start w:val="6"/>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0000008"/>
    <w:multiLevelType w:val="hybridMultilevel"/>
    <w:tmpl w:val="E38294B8"/>
    <w:lvl w:ilvl="0" w:tplc="BD90EB1E">
      <w:start w:val="40"/>
      <w:numFmt w:val="decimal"/>
      <w:lvlText w:val="%1"/>
      <w:lvlJc w:val="left"/>
      <w:pPr>
        <w:ind w:left="927" w:hanging="360"/>
      </w:pPr>
      <w:rPr>
        <w:rFonts w:cs="Times New Roman" w:hint="default"/>
        <w:sz w:val="20"/>
        <w:szCs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0000009"/>
    <w:multiLevelType w:val="multilevel"/>
    <w:tmpl w:val="63EA7990"/>
    <w:lvl w:ilvl="0">
      <w:start w:val="4"/>
      <w:numFmt w:val="decimal"/>
      <w:lvlText w:val="%1."/>
      <w:lvlJc w:val="left"/>
      <w:pPr>
        <w:ind w:left="360" w:hanging="360"/>
      </w:pPr>
      <w:rPr>
        <w:rFonts w:hint="default"/>
        <w:b/>
        <w:bCs/>
      </w:rPr>
    </w:lvl>
    <w:lvl w:ilvl="1">
      <w:start w:val="1"/>
      <w:numFmt w:val="decimal"/>
      <w:suff w:val="space"/>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000000A"/>
    <w:multiLevelType w:val="hybridMultilevel"/>
    <w:tmpl w:val="9C46A612"/>
    <w:lvl w:ilvl="0" w:tplc="FAC639F0">
      <w:start w:val="1"/>
      <w:numFmt w:val="decimal"/>
      <w:suff w:val="space"/>
      <w:lvlText w:val="%1."/>
      <w:lvlJc w:val="left"/>
      <w:pPr>
        <w:ind w:left="567" w:firstLine="648"/>
      </w:pPr>
      <w:rPr>
        <w:rFonts w:cs="Times New Roman"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000000B"/>
    <w:multiLevelType w:val="multilevel"/>
    <w:tmpl w:val="F1ACF208"/>
    <w:lvl w:ilvl="0">
      <w:start w:val="1"/>
      <w:numFmt w:val="decimal"/>
      <w:lvlText w:val="%1."/>
      <w:lvlJc w:val="left"/>
      <w:pPr>
        <w:ind w:left="720" w:hanging="360"/>
      </w:pPr>
      <w:rPr>
        <w:rFonts w:hint="default"/>
      </w:rPr>
    </w:lvl>
    <w:lvl w:ilvl="1">
      <w:start w:val="2"/>
      <w:numFmt w:val="decimal"/>
      <w:isLgl/>
      <w:lvlText w:val="%1.1."/>
      <w:lvlJc w:val="left"/>
      <w:pPr>
        <w:ind w:left="951" w:hanging="384"/>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0000000C"/>
    <w:multiLevelType w:val="multilevel"/>
    <w:tmpl w:val="0DC45FEC"/>
    <w:lvl w:ilvl="0">
      <w:start w:val="1"/>
      <w:numFmt w:val="decimal"/>
      <w:lvlText w:val="%1."/>
      <w:lvlJc w:val="left"/>
      <w:pPr>
        <w:ind w:left="360" w:hanging="360"/>
      </w:pPr>
      <w:rPr>
        <w:rFonts w:ascii="Arial" w:eastAsia="Calibri" w:hAnsi="Arial" w:cs="Arial" w:hint="default"/>
        <w:b/>
        <w:bCs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000000D"/>
    <w:multiLevelType w:val="multilevel"/>
    <w:tmpl w:val="244CBC96"/>
    <w:lvl w:ilvl="0">
      <w:start w:val="1"/>
      <w:numFmt w:val="decimal"/>
      <w:lvlText w:val="%1."/>
      <w:lvlJc w:val="left"/>
      <w:pPr>
        <w:ind w:left="1287" w:hanging="360"/>
      </w:pPr>
      <w:rPr>
        <w:rFonts w:hint="default"/>
        <w:b/>
        <w:bCs/>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3" w15:restartNumberingAfterBreak="0">
    <w:nsid w:val="0000000E"/>
    <w:multiLevelType w:val="multilevel"/>
    <w:tmpl w:val="F1ACF208"/>
    <w:lvl w:ilvl="0">
      <w:start w:val="1"/>
      <w:numFmt w:val="decimal"/>
      <w:lvlText w:val="%1."/>
      <w:lvlJc w:val="left"/>
      <w:pPr>
        <w:ind w:left="720" w:hanging="360"/>
      </w:pPr>
      <w:rPr>
        <w:rFonts w:hint="default"/>
      </w:rPr>
    </w:lvl>
    <w:lvl w:ilvl="1">
      <w:start w:val="2"/>
      <w:numFmt w:val="decimal"/>
      <w:isLgl/>
      <w:lvlText w:val="%1.1."/>
      <w:lvlJc w:val="left"/>
      <w:pPr>
        <w:ind w:left="951" w:hanging="384"/>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0000000F"/>
    <w:multiLevelType w:val="multilevel"/>
    <w:tmpl w:val="44281B86"/>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00000010"/>
    <w:multiLevelType w:val="multilevel"/>
    <w:tmpl w:val="F1ACF208"/>
    <w:lvl w:ilvl="0">
      <w:start w:val="1"/>
      <w:numFmt w:val="decimal"/>
      <w:lvlText w:val="%1."/>
      <w:lvlJc w:val="left"/>
      <w:pPr>
        <w:ind w:left="720" w:hanging="360"/>
      </w:pPr>
      <w:rPr>
        <w:rFonts w:hint="default"/>
      </w:rPr>
    </w:lvl>
    <w:lvl w:ilvl="1">
      <w:start w:val="2"/>
      <w:numFmt w:val="decimal"/>
      <w:isLgl/>
      <w:lvlText w:val="%1.1."/>
      <w:lvlJc w:val="left"/>
      <w:pPr>
        <w:ind w:left="952" w:hanging="384"/>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00000011"/>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0000012"/>
    <w:multiLevelType w:val="multilevel"/>
    <w:tmpl w:val="2FE008E0"/>
    <w:lvl w:ilvl="0">
      <w:start w:val="1"/>
      <w:numFmt w:val="decimal"/>
      <w:suff w:val="space"/>
      <w:lvlText w:val="%1."/>
      <w:lvlJc w:val="left"/>
      <w:pPr>
        <w:ind w:left="62" w:firstLine="648"/>
      </w:pPr>
      <w:rPr>
        <w:b w:val="0"/>
        <w:bCs/>
        <w:sz w:val="20"/>
        <w:szCs w:val="24"/>
      </w:rPr>
    </w:lvl>
    <w:lvl w:ilvl="1">
      <w:start w:val="1"/>
      <w:numFmt w:val="decimal"/>
      <w:suff w:val="space"/>
      <w:lvlText w:val="%1.%2."/>
      <w:lvlJc w:val="left"/>
      <w:pPr>
        <w:ind w:left="368" w:firstLine="342"/>
      </w:pPr>
      <w:rPr>
        <w:rFonts w:cs="Times New Roman" w:hint="default"/>
        <w:b w:val="0"/>
        <w:color w:val="auto"/>
        <w:sz w:val="20"/>
        <w:szCs w:val="20"/>
      </w:rPr>
    </w:lvl>
    <w:lvl w:ilvl="2">
      <w:start w:val="1"/>
      <w:numFmt w:val="decimal"/>
      <w:suff w:val="space"/>
      <w:lvlText w:val="%1.%2.%3."/>
      <w:lvlJc w:val="left"/>
      <w:pPr>
        <w:ind w:left="0" w:firstLine="648"/>
      </w:pPr>
      <w:rPr>
        <w:rFonts w:cs="Times New Roman" w:hint="default"/>
        <w:b w:val="0"/>
      </w:rPr>
    </w:lvl>
    <w:lvl w:ilvl="3">
      <w:start w:val="1"/>
      <w:numFmt w:val="decimal"/>
      <w:suff w:val="space"/>
      <w:lvlText w:val="%1.%2.%3.%4."/>
      <w:lvlJc w:val="left"/>
      <w:pPr>
        <w:ind w:left="1728" w:hanging="1080"/>
      </w:pPr>
      <w:rPr>
        <w:rFonts w:cs="Times New Roman" w:hint="default"/>
        <w:b w:val="0"/>
      </w:rPr>
    </w:lvl>
    <w:lvl w:ilvl="4">
      <w:start w:val="1"/>
      <w:numFmt w:val="decimal"/>
      <w:suff w:val="space"/>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00000013"/>
    <w:multiLevelType w:val="multilevel"/>
    <w:tmpl w:val="1C845C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0000014"/>
    <w:multiLevelType w:val="hybridMultilevel"/>
    <w:tmpl w:val="E5E665B2"/>
    <w:lvl w:ilvl="0" w:tplc="5D3C2634">
      <w:start w:val="40"/>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0000015"/>
    <w:multiLevelType w:val="hybridMultilevel"/>
    <w:tmpl w:val="02642F34"/>
    <w:lvl w:ilvl="0" w:tplc="0409000F">
      <w:start w:val="1"/>
      <w:numFmt w:val="decimal"/>
      <w:lvlText w:val="%1."/>
      <w:lvlJc w:val="left"/>
      <w:pPr>
        <w:ind w:left="1344" w:hanging="360"/>
      </w:pPr>
    </w:lvl>
    <w:lvl w:ilvl="1" w:tplc="04270019" w:tentative="1">
      <w:start w:val="1"/>
      <w:numFmt w:val="lowerLetter"/>
      <w:lvlText w:val="%2."/>
      <w:lvlJc w:val="left"/>
      <w:pPr>
        <w:ind w:left="2064" w:hanging="360"/>
      </w:pPr>
    </w:lvl>
    <w:lvl w:ilvl="2" w:tplc="0427001B" w:tentative="1">
      <w:start w:val="1"/>
      <w:numFmt w:val="lowerRoman"/>
      <w:lvlText w:val="%3."/>
      <w:lvlJc w:val="right"/>
      <w:pPr>
        <w:ind w:left="2784" w:hanging="180"/>
      </w:pPr>
    </w:lvl>
    <w:lvl w:ilvl="3" w:tplc="0427000F" w:tentative="1">
      <w:start w:val="1"/>
      <w:numFmt w:val="decimal"/>
      <w:lvlText w:val="%4."/>
      <w:lvlJc w:val="left"/>
      <w:pPr>
        <w:ind w:left="3504" w:hanging="360"/>
      </w:pPr>
    </w:lvl>
    <w:lvl w:ilvl="4" w:tplc="04270019" w:tentative="1">
      <w:start w:val="1"/>
      <w:numFmt w:val="lowerLetter"/>
      <w:lvlText w:val="%5."/>
      <w:lvlJc w:val="left"/>
      <w:pPr>
        <w:ind w:left="4224" w:hanging="360"/>
      </w:pPr>
    </w:lvl>
    <w:lvl w:ilvl="5" w:tplc="0427001B" w:tentative="1">
      <w:start w:val="1"/>
      <w:numFmt w:val="lowerRoman"/>
      <w:lvlText w:val="%6."/>
      <w:lvlJc w:val="right"/>
      <w:pPr>
        <w:ind w:left="4944" w:hanging="180"/>
      </w:pPr>
    </w:lvl>
    <w:lvl w:ilvl="6" w:tplc="0427000F" w:tentative="1">
      <w:start w:val="1"/>
      <w:numFmt w:val="decimal"/>
      <w:lvlText w:val="%7."/>
      <w:lvlJc w:val="left"/>
      <w:pPr>
        <w:ind w:left="5664" w:hanging="360"/>
      </w:pPr>
    </w:lvl>
    <w:lvl w:ilvl="7" w:tplc="04270019" w:tentative="1">
      <w:start w:val="1"/>
      <w:numFmt w:val="lowerLetter"/>
      <w:lvlText w:val="%8."/>
      <w:lvlJc w:val="left"/>
      <w:pPr>
        <w:ind w:left="6384" w:hanging="360"/>
      </w:pPr>
    </w:lvl>
    <w:lvl w:ilvl="8" w:tplc="0427001B" w:tentative="1">
      <w:start w:val="1"/>
      <w:numFmt w:val="lowerRoman"/>
      <w:lvlText w:val="%9."/>
      <w:lvlJc w:val="right"/>
      <w:pPr>
        <w:ind w:left="7104" w:hanging="180"/>
      </w:pPr>
    </w:lvl>
  </w:abstractNum>
  <w:abstractNum w:abstractNumId="21" w15:restartNumberingAfterBreak="0">
    <w:nsid w:val="00000016"/>
    <w:multiLevelType w:val="hybridMultilevel"/>
    <w:tmpl w:val="077EAC90"/>
    <w:lvl w:ilvl="0" w:tplc="D32CB736">
      <w:start w:val="6"/>
      <w:numFmt w:val="decimal"/>
      <w:lvlText w:val="%1."/>
      <w:lvlJc w:val="left"/>
      <w:pPr>
        <w:ind w:left="1287" w:hanging="360"/>
      </w:pPr>
      <w:rPr>
        <w:rFonts w:eastAsia="Calibri"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00000017"/>
    <w:multiLevelType w:val="hybridMultilevel"/>
    <w:tmpl w:val="0A861BE6"/>
    <w:lvl w:ilvl="0" w:tplc="B9AA3F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0000001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00000019"/>
    <w:multiLevelType w:val="hybridMultilevel"/>
    <w:tmpl w:val="A648BF76"/>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0000001A"/>
    <w:multiLevelType w:val="hybridMultilevel"/>
    <w:tmpl w:val="16B207B4"/>
    <w:lvl w:ilvl="0" w:tplc="C4C8D1CA">
      <w:start w:val="1"/>
      <w:numFmt w:val="decimal"/>
      <w:lvlText w:val="%1."/>
      <w:lvlJc w:val="left"/>
      <w:pPr>
        <w:ind w:left="720" w:hanging="360"/>
      </w:pPr>
      <w:rPr>
        <w:b w:val="0"/>
        <w:bCs/>
        <w:sz w:val="20"/>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0000001B"/>
    <w:multiLevelType w:val="multilevel"/>
    <w:tmpl w:val="CE52CD6E"/>
    <w:lvl w:ilvl="0">
      <w:start w:val="2"/>
      <w:numFmt w:val="decimal"/>
      <w:lvlText w:val="%1."/>
      <w:lvlJc w:val="left"/>
      <w:pPr>
        <w:ind w:left="528" w:hanging="528"/>
      </w:pPr>
      <w:rPr>
        <w:rFonts w:hint="default"/>
      </w:rPr>
    </w:lvl>
    <w:lvl w:ilvl="1">
      <w:start w:val="19"/>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0000001C"/>
    <w:multiLevelType w:val="multilevel"/>
    <w:tmpl w:val="3036EE00"/>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0000001D"/>
    <w:multiLevelType w:val="multilevel"/>
    <w:tmpl w:val="D314615C"/>
    <w:lvl w:ilvl="0">
      <w:start w:val="1"/>
      <w:numFmt w:val="decimal"/>
      <w:lvlText w:val="%1."/>
      <w:lvlJc w:val="left"/>
      <w:pPr>
        <w:ind w:left="720" w:hanging="360"/>
      </w:pPr>
      <w:rPr>
        <w:rFonts w:hint="default"/>
      </w:rPr>
    </w:lvl>
    <w:lvl w:ilvl="1">
      <w:start w:val="2"/>
      <w:numFmt w:val="decimal"/>
      <w:isLgl/>
      <w:lvlText w:val="%1.1."/>
      <w:lvlJc w:val="left"/>
      <w:pPr>
        <w:ind w:left="951" w:hanging="384"/>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0000001E"/>
    <w:multiLevelType w:val="multilevel"/>
    <w:tmpl w:val="6FCC745E"/>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0" w15:restartNumberingAfterBreak="0">
    <w:nsid w:val="0000001F"/>
    <w:multiLevelType w:val="multilevel"/>
    <w:tmpl w:val="CF5695D2"/>
    <w:lvl w:ilvl="0">
      <w:start w:val="4"/>
      <w:numFmt w:val="decimal"/>
      <w:lvlText w:val="%1."/>
      <w:lvlJc w:val="left"/>
      <w:pPr>
        <w:ind w:left="420" w:hanging="4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00000020"/>
    <w:multiLevelType w:val="multilevel"/>
    <w:tmpl w:val="42ECB6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Montserrat" w:hAnsi="Montserrat" w:hint="default"/>
        <w:b w:val="0"/>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00FB4F4A"/>
    <w:multiLevelType w:val="multilevel"/>
    <w:tmpl w:val="6EC642B4"/>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874150999">
    <w:abstractNumId w:val="31"/>
  </w:num>
  <w:num w:numId="2" w16cid:durableId="841118841">
    <w:abstractNumId w:val="11"/>
  </w:num>
  <w:num w:numId="3" w16cid:durableId="1266040254">
    <w:abstractNumId w:val="29"/>
  </w:num>
  <w:num w:numId="4" w16cid:durableId="2004434936">
    <w:abstractNumId w:val="17"/>
  </w:num>
  <w:num w:numId="5" w16cid:durableId="1422599355">
    <w:abstractNumId w:val="16"/>
  </w:num>
  <w:num w:numId="6" w16cid:durableId="220559742">
    <w:abstractNumId w:val="3"/>
  </w:num>
  <w:num w:numId="7" w16cid:durableId="1901204453">
    <w:abstractNumId w:val="4"/>
  </w:num>
  <w:num w:numId="8" w16cid:durableId="1276136605">
    <w:abstractNumId w:val="18"/>
  </w:num>
  <w:num w:numId="9" w16cid:durableId="536621505">
    <w:abstractNumId w:val="9"/>
  </w:num>
  <w:num w:numId="10" w16cid:durableId="289626534">
    <w:abstractNumId w:val="25"/>
  </w:num>
  <w:num w:numId="11" w16cid:durableId="691415582">
    <w:abstractNumId w:val="23"/>
  </w:num>
  <w:num w:numId="12" w16cid:durableId="1907959302">
    <w:abstractNumId w:val="28"/>
  </w:num>
  <w:num w:numId="13" w16cid:durableId="2004383183">
    <w:abstractNumId w:val="10"/>
  </w:num>
  <w:num w:numId="14" w16cid:durableId="866677111">
    <w:abstractNumId w:val="5"/>
  </w:num>
  <w:num w:numId="15" w16cid:durableId="648897374">
    <w:abstractNumId w:val="13"/>
  </w:num>
  <w:num w:numId="16" w16cid:durableId="650207506">
    <w:abstractNumId w:val="15"/>
  </w:num>
  <w:num w:numId="17" w16cid:durableId="1236085021">
    <w:abstractNumId w:val="24"/>
  </w:num>
  <w:num w:numId="18" w16cid:durableId="6946228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7555528">
    <w:abstractNumId w:val="22"/>
  </w:num>
  <w:num w:numId="20" w16cid:durableId="3671463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95125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5783697">
    <w:abstractNumId w:val="7"/>
  </w:num>
  <w:num w:numId="23" w16cid:durableId="1379282629">
    <w:abstractNumId w:val="19"/>
  </w:num>
  <w:num w:numId="24" w16cid:durableId="45422212">
    <w:abstractNumId w:val="20"/>
  </w:num>
  <w:num w:numId="25" w16cid:durableId="1533150741">
    <w:abstractNumId w:val="0"/>
  </w:num>
  <w:num w:numId="26" w16cid:durableId="147016499">
    <w:abstractNumId w:val="8"/>
  </w:num>
  <w:num w:numId="27" w16cid:durableId="1280450182">
    <w:abstractNumId w:val="26"/>
  </w:num>
  <w:num w:numId="28" w16cid:durableId="1964534808">
    <w:abstractNumId w:val="12"/>
  </w:num>
  <w:num w:numId="29" w16cid:durableId="853307625">
    <w:abstractNumId w:val="30"/>
  </w:num>
  <w:num w:numId="30" w16cid:durableId="1027220067">
    <w:abstractNumId w:val="32"/>
  </w:num>
  <w:num w:numId="31" w16cid:durableId="1016469585">
    <w:abstractNumId w:val="2"/>
  </w:num>
  <w:num w:numId="32" w16cid:durableId="368458641">
    <w:abstractNumId w:val="27"/>
  </w:num>
  <w:num w:numId="33" w16cid:durableId="1199783371">
    <w:abstractNumId w:val="1"/>
  </w:num>
  <w:num w:numId="34" w16cid:durableId="426998259">
    <w:abstractNumId w:val="14"/>
  </w:num>
  <w:num w:numId="35" w16cid:durableId="1203055842">
    <w:abstractNumId w:val="31"/>
    <w:lvlOverride w:ilvl="0">
      <w:startOverride w:val="4"/>
    </w:lvlOverride>
    <w:lvlOverride w:ilvl="1">
      <w:startOverride w:val="5"/>
    </w:lvlOverride>
  </w:num>
  <w:num w:numId="36" w16cid:durableId="1274093002">
    <w:abstractNumId w:val="6"/>
  </w:num>
  <w:num w:numId="37" w16cid:durableId="7093841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15"/>
    <w:rsid w:val="0002692F"/>
    <w:rsid w:val="0014665F"/>
    <w:rsid w:val="001958C5"/>
    <w:rsid w:val="002252B8"/>
    <w:rsid w:val="002C7AEB"/>
    <w:rsid w:val="002F3314"/>
    <w:rsid w:val="002F4E18"/>
    <w:rsid w:val="003143C4"/>
    <w:rsid w:val="003825FA"/>
    <w:rsid w:val="003A7A79"/>
    <w:rsid w:val="003C5E71"/>
    <w:rsid w:val="004029B9"/>
    <w:rsid w:val="00456420"/>
    <w:rsid w:val="00463C2B"/>
    <w:rsid w:val="00522D80"/>
    <w:rsid w:val="005D1C24"/>
    <w:rsid w:val="005F07D4"/>
    <w:rsid w:val="0062486B"/>
    <w:rsid w:val="00632C9C"/>
    <w:rsid w:val="00686D6A"/>
    <w:rsid w:val="00696DED"/>
    <w:rsid w:val="0083041E"/>
    <w:rsid w:val="008A4C80"/>
    <w:rsid w:val="008F1BAD"/>
    <w:rsid w:val="008F2A43"/>
    <w:rsid w:val="0099373A"/>
    <w:rsid w:val="009F475F"/>
    <w:rsid w:val="00A2779E"/>
    <w:rsid w:val="00A513D8"/>
    <w:rsid w:val="00A70A24"/>
    <w:rsid w:val="00A831F6"/>
    <w:rsid w:val="00AD1A7C"/>
    <w:rsid w:val="00AE3AD4"/>
    <w:rsid w:val="00AE43CB"/>
    <w:rsid w:val="00B03134"/>
    <w:rsid w:val="00B22C68"/>
    <w:rsid w:val="00B744FD"/>
    <w:rsid w:val="00C55AF5"/>
    <w:rsid w:val="00C55E4B"/>
    <w:rsid w:val="00C56583"/>
    <w:rsid w:val="00C65E2E"/>
    <w:rsid w:val="00C86A6B"/>
    <w:rsid w:val="00CA61F7"/>
    <w:rsid w:val="00D3494F"/>
    <w:rsid w:val="00D37F8C"/>
    <w:rsid w:val="00DB752E"/>
    <w:rsid w:val="00E176A6"/>
    <w:rsid w:val="00EA3532"/>
    <w:rsid w:val="00ED0DF7"/>
    <w:rsid w:val="00ED6B15"/>
    <w:rsid w:val="00EE3AFB"/>
    <w:rsid w:val="00EF7905"/>
    <w:rsid w:val="00F228CA"/>
    <w:rsid w:val="00F54906"/>
    <w:rsid w:val="00F74EC8"/>
    <w:rsid w:val="00F808FC"/>
    <w:rsid w:val="00F93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39926"/>
  <w15:docId w15:val="{15FB985B-BD86-4DCA-BB85-50237272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ind w:firstLine="709"/>
      <w:jc w:val="both"/>
    </w:pPr>
    <w:rPr>
      <w:rFonts w:ascii="Arial" w:hAnsi="Arial"/>
      <w:sz w:val="20"/>
    </w:rPr>
  </w:style>
  <w:style w:type="paragraph" w:styleId="Heading1">
    <w:name w:val="heading 1"/>
    <w:basedOn w:val="Normal"/>
    <w:next w:val="Normal"/>
    <w:link w:val="Heading1Char"/>
    <w:uiPriority w:val="9"/>
    <w:qFormat/>
    <w:pPr>
      <w:numPr>
        <w:numId w:val="1"/>
      </w:numPr>
      <w:spacing w:before="240"/>
      <w:outlineLvl w:val="0"/>
    </w:pPr>
    <w:rPr>
      <w:rFonts w:eastAsia="MS Gothic" w:cs="Times New Roman"/>
      <w:b/>
      <w:szCs w:val="32"/>
    </w:rPr>
  </w:style>
  <w:style w:type="paragraph" w:styleId="Heading2">
    <w:name w:val="heading 2"/>
    <w:basedOn w:val="Normal"/>
    <w:next w:val="Normal"/>
    <w:link w:val="Heading2Char"/>
    <w:uiPriority w:val="9"/>
    <w:unhideWhenUsed/>
    <w:qFormat/>
    <w:pPr>
      <w:keepLines/>
      <w:numPr>
        <w:ilvl w:val="1"/>
        <w:numId w:val="1"/>
      </w:numPr>
      <w:spacing w:line="240" w:lineRule="auto"/>
      <w:outlineLvl w:val="1"/>
    </w:pPr>
    <w:rPr>
      <w:rFonts w:ascii="Montserrat" w:eastAsia="MS Gothic" w:hAnsi="Montserrat" w:cs="Times New Roman"/>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outlineLvl w:val="2"/>
    </w:pPr>
    <w:rPr>
      <w:rFonts w:ascii="Cambria" w:eastAsia="MS Gothic" w:hAnsi="Cambria" w:cs="Times New Roman"/>
      <w:color w:val="243F60"/>
      <w:sz w:val="24"/>
      <w:szCs w:val="24"/>
    </w:rPr>
  </w:style>
  <w:style w:type="paragraph" w:styleId="Heading4">
    <w:name w:val="heading 4"/>
    <w:basedOn w:val="Normal"/>
    <w:next w:val="Normal"/>
    <w:link w:val="Heading4Char"/>
    <w:uiPriority w:val="9"/>
    <w:semiHidden/>
    <w:unhideWhenUsed/>
    <w:qFormat/>
    <w:pPr>
      <w:keepNext/>
      <w:keepLines/>
      <w:numPr>
        <w:ilvl w:val="3"/>
        <w:numId w:val="1"/>
      </w:numPr>
      <w:spacing w:before="40"/>
      <w:outlineLvl w:val="3"/>
    </w:pPr>
    <w:rPr>
      <w:rFonts w:ascii="Cambria" w:eastAsia="MS Gothic" w:hAnsi="Cambria" w:cs="Times New Roman"/>
      <w:i/>
      <w:iCs/>
      <w:color w:val="365F91"/>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Cambria" w:eastAsia="MS Gothic" w:hAnsi="Cambria" w:cs="Times New Roman"/>
      <w:color w:val="365F91"/>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Cambria" w:eastAsia="MS Gothic" w:hAnsi="Cambria" w:cs="Times New Roman"/>
      <w:color w:val="243F60"/>
    </w:rPr>
  </w:style>
  <w:style w:type="paragraph" w:styleId="Heading7">
    <w:name w:val="heading 7"/>
    <w:basedOn w:val="Normal"/>
    <w:next w:val="Normal"/>
    <w:link w:val="Heading7Char"/>
    <w:uiPriority w:val="9"/>
    <w:qFormat/>
    <w:pPr>
      <w:keepNext/>
      <w:keepLines/>
      <w:numPr>
        <w:ilvl w:val="6"/>
        <w:numId w:val="1"/>
      </w:numPr>
      <w:spacing w:before="40"/>
      <w:outlineLvl w:val="6"/>
    </w:pPr>
    <w:rPr>
      <w:rFonts w:ascii="Cambria" w:eastAsia="MS Gothic" w:hAnsi="Cambria" w:cs="Times New Roman"/>
      <w:i/>
      <w:iCs/>
      <w:color w:val="243F60"/>
    </w:rPr>
  </w:style>
  <w:style w:type="paragraph" w:styleId="Heading8">
    <w:name w:val="heading 8"/>
    <w:basedOn w:val="Normal"/>
    <w:next w:val="Normal"/>
    <w:link w:val="Heading8Char"/>
    <w:uiPriority w:val="9"/>
    <w:qFormat/>
    <w:pPr>
      <w:keepNext/>
      <w:keepLines/>
      <w:numPr>
        <w:ilvl w:val="7"/>
        <w:numId w:val="1"/>
      </w:numPr>
      <w:spacing w:before="40"/>
      <w:outlineLvl w:val="7"/>
    </w:pPr>
    <w:rPr>
      <w:rFonts w:ascii="Cambria" w:eastAsia="MS Gothic" w:hAnsi="Cambria" w:cs="Times New Roman"/>
      <w:color w:val="272727"/>
      <w:sz w:val="21"/>
      <w:szCs w:val="21"/>
    </w:rPr>
  </w:style>
  <w:style w:type="paragraph" w:styleId="Heading9">
    <w:name w:val="heading 9"/>
    <w:basedOn w:val="Normal"/>
    <w:next w:val="Normal"/>
    <w:link w:val="Heading9Char"/>
    <w:uiPriority w:val="9"/>
    <w:qFormat/>
    <w:pPr>
      <w:keepNext/>
      <w:keepLines/>
      <w:numPr>
        <w:ilvl w:val="8"/>
        <w:numId w:val="1"/>
      </w:numPr>
      <w:spacing w:before="40"/>
      <w:outlineLvl w:val="8"/>
    </w:pPr>
    <w:rPr>
      <w:rFonts w:ascii="Cambria" w:eastAsia="MS Gothic"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Hyperlink">
    <w:name w:val="Hyperlink"/>
    <w:basedOn w:val="DefaultParagraphFont"/>
    <w:uiPriority w:val="99"/>
    <w:rPr>
      <w:color w:val="0000FF"/>
      <w:u w:val="single"/>
    </w:rPr>
  </w:style>
  <w:style w:type="character" w:customStyle="1" w:styleId="UnresolvedMention1">
    <w:name w:val="Unresolved Mention1"/>
    <w:basedOn w:val="DefaultParagraphFont"/>
    <w:uiPriority w:val="99"/>
    <w:rPr>
      <w:color w:val="605E5C"/>
      <w:shd w:val="clear" w:color="auto" w:fill="E1DFDD"/>
    </w:rPr>
  </w:style>
  <w:style w:type="paragraph" w:styleId="BodyText">
    <w:name w:val="Body Text"/>
    <w:basedOn w:val="Normal"/>
    <w:link w:val="BodyTextChar"/>
    <w:pPr>
      <w:spacing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pPr>
      <w:spacing w:line="240" w:lineRule="auto"/>
      <w:ind w:left="720"/>
      <w:contextualSpacing/>
    </w:pPr>
    <w:rPr>
      <w:rFonts w:eastAsia="Times New Roman" w:cs="Times New Roman"/>
      <w:szCs w:val="20"/>
    </w:rPr>
  </w:style>
  <w:style w:type="character" w:customStyle="1" w:styleId="ListParagraphChar">
    <w:name w:val="List Paragraph Char"/>
    <w:link w:val="ListParagraph"/>
    <w:uiPriority w:val="34"/>
    <w:rPr>
      <w:rFonts w:ascii="Arial" w:eastAsia="Times New Roman" w:hAnsi="Arial" w:cs="Times New Roman"/>
      <w:sz w:val="20"/>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Revision">
    <w:name w:val="Revision"/>
    <w:uiPriority w:val="99"/>
    <w:pPr>
      <w:spacing w:after="0" w:line="240" w:lineRule="auto"/>
    </w:pPr>
  </w:style>
  <w:style w:type="paragraph" w:styleId="EndnoteText">
    <w:name w:val="endnote text"/>
    <w:basedOn w:val="Normal"/>
    <w:link w:val="EndnoteTextChar"/>
    <w:uiPriority w:val="99"/>
    <w:pPr>
      <w:spacing w:line="240" w:lineRule="auto"/>
    </w:pPr>
    <w:rPr>
      <w:rFonts w:ascii="Calibri" w:hAnsi="Calibri" w:cs="Times New Roman"/>
      <w:szCs w:val="20"/>
    </w:rPr>
  </w:style>
  <w:style w:type="character" w:customStyle="1" w:styleId="EndnoteTextChar">
    <w:name w:val="Endnote Text Char"/>
    <w:basedOn w:val="DefaultParagraphFont"/>
    <w:link w:val="EndnoteText"/>
    <w:uiPriority w:val="99"/>
    <w:rPr>
      <w:rFonts w:ascii="Calibri" w:eastAsia="Calibri" w:hAnsi="Calibri" w:cs="Times New Roman"/>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819"/>
        <w:tab w:val="right" w:pos="9638"/>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819"/>
        <w:tab w:val="right" w:pos="9638"/>
      </w:tabs>
      <w:spacing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qFormat/>
    <w:pPr>
      <w:spacing w:line="240" w:lineRule="auto"/>
    </w:pPr>
    <w:rPr>
      <w:i/>
      <w:iCs/>
      <w:color w:val="1F497D"/>
      <w:sz w:val="18"/>
      <w:szCs w:val="18"/>
    </w:rPr>
  </w:style>
  <w:style w:type="character" w:customStyle="1" w:styleId="Heading1Char">
    <w:name w:val="Heading 1 Char"/>
    <w:basedOn w:val="DefaultParagraphFont"/>
    <w:link w:val="Heading1"/>
    <w:uiPriority w:val="9"/>
    <w:rPr>
      <w:rFonts w:ascii="Arial" w:eastAsia="MS Gothic" w:hAnsi="Arial" w:cs="Times New Roman"/>
      <w:b/>
      <w:sz w:val="20"/>
      <w:szCs w:val="32"/>
    </w:rPr>
  </w:style>
  <w:style w:type="character" w:customStyle="1" w:styleId="Heading2Char">
    <w:name w:val="Heading 2 Char"/>
    <w:basedOn w:val="DefaultParagraphFont"/>
    <w:link w:val="Heading2"/>
    <w:uiPriority w:val="9"/>
    <w:rPr>
      <w:rFonts w:ascii="Montserrat" w:eastAsia="MS Gothic" w:hAnsi="Montserrat" w:cs="Times New Roman"/>
      <w:sz w:val="20"/>
      <w:szCs w:val="26"/>
    </w:rPr>
  </w:style>
  <w:style w:type="character" w:customStyle="1" w:styleId="Heading3Char">
    <w:name w:val="Heading 3 Char"/>
    <w:basedOn w:val="DefaultParagraphFont"/>
    <w:link w:val="Heading3"/>
    <w:uiPriority w:val="9"/>
    <w:rPr>
      <w:rFonts w:ascii="Cambria" w:eastAsia="MS Gothic" w:hAnsi="Cambria" w:cs="Times New Roman"/>
      <w:color w:val="243F60"/>
      <w:sz w:val="24"/>
      <w:szCs w:val="24"/>
    </w:rPr>
  </w:style>
  <w:style w:type="character" w:customStyle="1" w:styleId="Heading4Char">
    <w:name w:val="Heading 4 Char"/>
    <w:basedOn w:val="DefaultParagraphFont"/>
    <w:link w:val="Heading4"/>
    <w:uiPriority w:val="9"/>
    <w:rPr>
      <w:rFonts w:ascii="Cambria" w:eastAsia="MS Gothic" w:hAnsi="Cambria" w:cs="Times New Roman"/>
      <w:i/>
      <w:iCs/>
      <w:color w:val="365F91"/>
      <w:sz w:val="20"/>
    </w:rPr>
  </w:style>
  <w:style w:type="character" w:customStyle="1" w:styleId="Heading5Char">
    <w:name w:val="Heading 5 Char"/>
    <w:basedOn w:val="DefaultParagraphFont"/>
    <w:link w:val="Heading5"/>
    <w:uiPriority w:val="9"/>
    <w:rPr>
      <w:rFonts w:ascii="Cambria" w:eastAsia="MS Gothic" w:hAnsi="Cambria" w:cs="Times New Roman"/>
      <w:color w:val="365F91"/>
      <w:sz w:val="20"/>
    </w:rPr>
  </w:style>
  <w:style w:type="character" w:customStyle="1" w:styleId="Heading6Char">
    <w:name w:val="Heading 6 Char"/>
    <w:basedOn w:val="DefaultParagraphFont"/>
    <w:link w:val="Heading6"/>
    <w:uiPriority w:val="9"/>
    <w:rPr>
      <w:rFonts w:ascii="Cambria" w:eastAsia="MS Gothic" w:hAnsi="Cambria" w:cs="Times New Roman"/>
      <w:color w:val="243F60"/>
      <w:sz w:val="20"/>
    </w:rPr>
  </w:style>
  <w:style w:type="character" w:customStyle="1" w:styleId="Heading7Char">
    <w:name w:val="Heading 7 Char"/>
    <w:basedOn w:val="DefaultParagraphFont"/>
    <w:link w:val="Heading7"/>
    <w:uiPriority w:val="9"/>
    <w:rPr>
      <w:rFonts w:ascii="Cambria" w:eastAsia="MS Gothic" w:hAnsi="Cambria" w:cs="Times New Roman"/>
      <w:i/>
      <w:iCs/>
      <w:color w:val="243F60"/>
      <w:sz w:val="20"/>
    </w:rPr>
  </w:style>
  <w:style w:type="character" w:customStyle="1" w:styleId="Heading8Char">
    <w:name w:val="Heading 8 Char"/>
    <w:basedOn w:val="DefaultParagraphFont"/>
    <w:link w:val="Heading8"/>
    <w:uiPriority w:val="9"/>
    <w:rPr>
      <w:rFonts w:ascii="Cambria" w:eastAsia="MS Gothic" w:hAnsi="Cambria" w:cs="Times New Roman"/>
      <w:color w:val="272727"/>
      <w:sz w:val="21"/>
      <w:szCs w:val="21"/>
    </w:rPr>
  </w:style>
  <w:style w:type="character" w:customStyle="1" w:styleId="Heading9Char">
    <w:name w:val="Heading 9 Char"/>
    <w:basedOn w:val="DefaultParagraphFont"/>
    <w:link w:val="Heading9"/>
    <w:uiPriority w:val="9"/>
    <w:rPr>
      <w:rFonts w:ascii="Cambria" w:eastAsia="MS Gothic" w:hAnsi="Cambria" w:cs="Times New Roman"/>
      <w:i/>
      <w:iCs/>
      <w:color w:val="272727"/>
      <w:sz w:val="21"/>
      <w:szCs w:val="21"/>
    </w:rPr>
  </w:style>
  <w:style w:type="character" w:customStyle="1" w:styleId="UnresolvedMention2">
    <w:name w:val="Unresolved Mention2"/>
    <w:basedOn w:val="DefaultParagraphFont"/>
    <w:uiPriority w:val="99"/>
    <w:rPr>
      <w:color w:val="605E5C"/>
      <w:shd w:val="clear" w:color="auto" w:fill="E1DFDD"/>
    </w:rPr>
  </w:style>
  <w:style w:type="character" w:customStyle="1" w:styleId="fontstyle01">
    <w:name w:val="fontstyle01"/>
    <w:basedOn w:val="DefaultParagraphFont"/>
    <w:rPr>
      <w:rFonts w:ascii="Montserrat-Regular" w:hAnsi="Montserrat-Regular" w:hint="default"/>
      <w:b w:val="0"/>
      <w:bCs w:val="0"/>
      <w:i w:val="0"/>
      <w:iCs w:val="0"/>
      <w:color w:val="000000"/>
      <w:sz w:val="20"/>
      <w:szCs w:val="20"/>
    </w:rPr>
  </w:style>
  <w:style w:type="character" w:customStyle="1" w:styleId="Mention1">
    <w:name w:val="Mention1"/>
    <w:basedOn w:val="DefaultParagraphFont"/>
    <w:uiPriority w:val="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customXml" Target="../customXml/item42.xml"/><Relationship Id="rId47" Type="http://schemas.openxmlformats.org/officeDocument/2006/relationships/customXml" Target="../customXml/item47.xml"/><Relationship Id="rId50" Type="http://schemas.openxmlformats.org/officeDocument/2006/relationships/customXml" Target="../customXml/item50.xml"/><Relationship Id="rId55" Type="http://schemas.openxmlformats.org/officeDocument/2006/relationships/styles" Target="styles.xml"/><Relationship Id="rId63" Type="http://schemas.openxmlformats.org/officeDocument/2006/relationships/image" Target="media/image4.png"/><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footnotes" Target="footnotes.xm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image" Target="media/image2.png"/><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settings" Target="settings.xml"/><Relationship Id="rId64" Type="http://schemas.openxmlformats.org/officeDocument/2006/relationships/image" Target="media/image5.png"/><Relationship Id="rId8" Type="http://schemas.openxmlformats.org/officeDocument/2006/relationships/customXml" Target="../customXml/item8.xml"/><Relationship Id="rId51" Type="http://schemas.openxmlformats.org/officeDocument/2006/relationships/customXml" Target="../customXml/item51.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endnotes" Target="endnotes.xml"/><Relationship Id="rId67"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numbering" Target="numbering.xml"/><Relationship Id="rId62"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webSettings" Target="webSettings.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image" Target="media/image1.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mcd:customData xmlns="http://www.wps.cn/android/officeDocument/2013/mofficeCustomData" xmlns:mcd="http://www.wps.cn/android/officeDocument/2013/mofficeCustomData" version="2">
  <mcd:comments/>
</mcd:customData>
</file>

<file path=customXml/item23.xml><?xml version="1.0" encoding="utf-8"?>
<mcd:customData xmlns="http://www.wps.cn/android/officeDocument/2013/mofficeCustomData" xmlns:mcd="http://www.wps.cn/android/officeDocument/2013/mofficeCustomData" version="2">
  <mcd:comments/>
</mcd:customData>
</file>

<file path=customXml/item24.xml><?xml version="1.0" encoding="utf-8"?>
<mcd:customData xmlns="http://www.wps.cn/android/officeDocument/2013/mofficeCustomData" xmlns:mcd="http://www.wps.cn/android/officeDocument/2013/mofficeCustomData" version="2">
  <mcd:comments/>
</mcd:customData>
</file>

<file path=customXml/item25.xml><?xml version="1.0" encoding="utf-8"?>
<mcd:customData xmlns="http://www.wps.cn/android/officeDocument/2013/mofficeCustomData" xmlns:mcd="http://www.wps.cn/android/officeDocument/2013/mofficeCustomData" version="2">
  <mcd:comments/>
</mcd:customData>
</file>

<file path=customXml/item26.xml><?xml version="1.0" encoding="utf-8"?>
<mcd:customData xmlns="http://www.wps.cn/android/officeDocument/2013/mofficeCustomData" xmlns:mcd="http://www.wps.cn/android/officeDocument/2013/mofficeCustomData" version="2">
  <mcd:comments/>
</mcd:customData>
</file>

<file path=customXml/item27.xml><?xml version="1.0" encoding="utf-8"?>
<mcd:customData xmlns="http://www.wps.cn/android/officeDocument/2013/mofficeCustomData" xmlns:mcd="http://www.wps.cn/android/officeDocument/2013/mofficeCustomData" version="2">
  <mcd:comments/>
</mcd:customData>
</file>

<file path=customXml/item28.xml><?xml version="1.0" encoding="utf-8"?>
<mcd:customData xmlns="http://www.wps.cn/android/officeDocument/2013/mofficeCustomData" xmlns:mcd="http://www.wps.cn/android/officeDocument/2013/mofficeCustomData" version="2">
  <mcd:comments/>
</mcd:customData>
</file>

<file path=customXml/item29.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30.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1.xml><?xml version="1.0" encoding="utf-8"?>
<mcd:customData xmlns="http://www.wps.cn/android/officeDocument/2013/mofficeCustomData" xmlns:mcd="http://www.wps.cn/android/officeDocument/2013/mofficeCustomData" version="2">
  <mcd:comments/>
</mcd:customData>
</file>

<file path=customXml/item32.xml><?xml version="1.0" encoding="utf-8"?>
<mcd:customData xmlns="http://www.wps.cn/android/officeDocument/2013/mofficeCustomData" xmlns:mcd="http://www.wps.cn/android/officeDocument/2013/mofficeCustomData" version="2">
  <mcd:comments/>
</mcd:customData>
</file>

<file path=customXml/item33.xml><?xml version="1.0" encoding="utf-8"?>
<mcd:customData xmlns="http://www.wps.cn/android/officeDocument/2013/mofficeCustomData" xmlns:mcd="http://www.wps.cn/android/officeDocument/2013/mofficeCustomData" version="2">
  <mcd:comments/>
</mcd:customData>
</file>

<file path=customXml/item34.xml><?xml version="1.0" encoding="utf-8"?>
<mcd:customData xmlns="http://www.wps.cn/android/officeDocument/2013/mofficeCustomData" xmlns:mcd="http://www.wps.cn/android/officeDocument/2013/mofficeCustomData" version="2">
  <mcd:comments/>
</mcd:customData>
</file>

<file path=customXml/item35.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6.xml><?xml version="1.0" encoding="utf-8"?>
<mcd:customData xmlns="http://www.wps.cn/android/officeDocument/2013/mofficeCustomData" xmlns:mcd="http://www.wps.cn/android/officeDocument/2013/mofficeCustomData" version="2">
  <mcd:comments/>
</mcd:customData>
</file>

<file path=customXml/item37.xml><?xml version="1.0" encoding="utf-8"?>
<mcd:customData xmlns="http://www.wps.cn/android/officeDocument/2013/mofficeCustomData" xmlns:mcd="http://www.wps.cn/android/officeDocument/2013/mofficeCustomData" version="2">
  <mcd:comments/>
</mcd:customData>
</file>

<file path=customXml/item38.xml><?xml version="1.0" encoding="utf-8"?>
<mcd:customData xmlns="http://www.wps.cn/android/officeDocument/2013/mofficeCustomData" xmlns:mcd="http://www.wps.cn/android/officeDocument/2013/mofficeCustomData" version="2">
  <mcd:comments/>
</mcd:customData>
</file>

<file path=customXml/item39.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40.xml><?xml version="1.0" encoding="utf-8"?>
<mcd:customData xmlns="http://www.wps.cn/android/officeDocument/2013/mofficeCustomData" xmlns:mcd="http://www.wps.cn/android/officeDocument/2013/mofficeCustomData" version="2">
  <mcd:comments/>
</mcd:customData>
</file>

<file path=customXml/item41.xml><?xml version="1.0" encoding="utf-8"?>
<mcd:customData xmlns="http://www.wps.cn/android/officeDocument/2013/mofficeCustomData" xmlns:mcd="http://www.wps.cn/android/officeDocument/2013/mofficeCustomData" version="2">
  <mcd:comments/>
</mcd:customData>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mcd:customData xmlns="http://www.wps.cn/android/officeDocument/2013/mofficeCustomData" xmlns:mcd="http://www.wps.cn/android/officeDocument/2013/mofficeCustomData" version="2">
  <mcd:comments/>
</mcd:customData>
</file>

<file path=customXml/item44.xml><?xml version="1.0" encoding="utf-8"?>
<?mso-contentType ?>
<FormTemplates xmlns="http://schemas.microsoft.com/sharepoint/v3/contenttype/forms">
  <Display>DocumentLibraryForm</Display>
  <Edit>DocumentLibraryForm</Edit>
  <New>DocumentLibraryForm</New>
</FormTemplates>
</file>

<file path=customXml/item45.xml><?xml version="1.0" encoding="utf-8"?>
<mcd:customData xmlns="http://www.wps.cn/android/officeDocument/2013/mofficeCustomData" xmlns:mcd="http://www.wps.cn/android/officeDocument/2013/mofficeCustomData" version="2">
  <mcd:comments/>
</mcd:customData>
</file>

<file path=customXml/item46.xml><?xml version="1.0" encoding="utf-8"?>
<mcd:customData xmlns="http://www.wps.cn/android/officeDocument/2013/mofficeCustomData" xmlns:mcd="http://www.wps.cn/android/officeDocument/2013/mofficeCustomData" version="2">
  <mcd:comments/>
</mcd:customData>
</file>

<file path=customXml/item47.xml><?xml version="1.0" encoding="utf-8"?>
<mcd:customData xmlns="http://www.wps.cn/android/officeDocument/2013/mofficeCustomData" xmlns:mcd="http://www.wps.cn/android/officeDocument/2013/mofficeCustomData" version="2">
  <mcd:comments/>
</mcd:customData>
</file>

<file path=customXml/item48.xml><?xml version="1.0" encoding="utf-8"?>
<mcd:customData xmlns="http://www.wps.cn/android/officeDocument/2013/mofficeCustomData" xmlns:mcd="http://www.wps.cn/android/officeDocument/2013/mofficeCustomData" version="2">
  <mcd:comments/>
</mcd:customData>
</file>

<file path=customXml/item49.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50.xml><?xml version="1.0" encoding="utf-8"?>
<mcd:customData xmlns="http://www.wps.cn/android/officeDocument/2013/mofficeCustomData" xmlns:mcd="http://www.wps.cn/android/officeDocument/2013/mofficeCustomData" version="2">
  <mcd:comments/>
</mcd:customData>
</file>

<file path=customXml/item51.xml><?xml version="1.0" encoding="utf-8"?>
<mcd:customData xmlns="http://www.wps.cn/android/officeDocument/2013/mofficeCustomData" xmlns:mcd="http://www.wps.cn/android/officeDocument/2013/mofficeCustomData" version="2">
  <mcd:comments/>
</mcd:customData>
</file>

<file path=customXml/item52.xml><?xml version="1.0" encoding="utf-8"?>
<mcd:customData xmlns="http://www.wps.cn/android/officeDocument/2013/mofficeCustomData" xmlns:mcd="http://www.wps.cn/android/officeDocument/2013/mofficeCustomData" version="2">
  <mcd:comments/>
</mcd:customData>
</file>

<file path=customXml/item53.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1B6AD79-1BB0-422D-8DCD-EC12235BC2F2}">
  <ds:schemaRefs>
    <ds:schemaRef ds:uri="http://www.wps.cn/android/officeDocument/2013/mofficeCustomData"/>
  </ds:schemaRefs>
</ds:datastoreItem>
</file>

<file path=customXml/itemProps10.xml><?xml version="1.0" encoding="utf-8"?>
<ds:datastoreItem xmlns:ds="http://schemas.openxmlformats.org/officeDocument/2006/customXml" ds:itemID="{97D7B4EE-A9B0-47AF-B4D1-1151217EF18D}">
  <ds:schemaRefs>
    <ds:schemaRef ds:uri="http://www.wps.cn/android/officeDocument/2013/mofficeCustomData"/>
  </ds:schemaRefs>
</ds:datastoreItem>
</file>

<file path=customXml/itemProps11.xml><?xml version="1.0" encoding="utf-8"?>
<ds:datastoreItem xmlns:ds="http://schemas.openxmlformats.org/officeDocument/2006/customXml" ds:itemID="{A5497904-A7CE-4D84-9075-F65EAEEFFDDD}">
  <ds:schemaRefs>
    <ds:schemaRef ds:uri="http://www.wps.cn/android/officeDocument/2013/mofficeCustomData"/>
  </ds:schemaRefs>
</ds:datastoreItem>
</file>

<file path=customXml/itemProps12.xml><?xml version="1.0" encoding="utf-8"?>
<ds:datastoreItem xmlns:ds="http://schemas.openxmlformats.org/officeDocument/2006/customXml" ds:itemID="{F01CC5A8-E9A6-4110-9E8A-1542888EE94B}">
  <ds:schemaRefs>
    <ds:schemaRef ds:uri="http://www.wps.cn/android/officeDocument/2013/mofficeCustomData"/>
  </ds:schemaRefs>
</ds:datastoreItem>
</file>

<file path=customXml/itemProps13.xml><?xml version="1.0" encoding="utf-8"?>
<ds:datastoreItem xmlns:ds="http://schemas.openxmlformats.org/officeDocument/2006/customXml" ds:itemID="{43BE77CA-75BD-48F5-BA91-494619CA463C}">
  <ds:schemaRefs>
    <ds:schemaRef ds:uri="http://www.wps.cn/android/officeDocument/2013/mofficeCustomData"/>
  </ds:schemaRefs>
</ds:datastoreItem>
</file>

<file path=customXml/itemProps14.xml><?xml version="1.0" encoding="utf-8"?>
<ds:datastoreItem xmlns:ds="http://schemas.openxmlformats.org/officeDocument/2006/customXml" ds:itemID="{1D25CBAA-93AB-4545-906C-26DA2BCDF95F}">
  <ds:schemaRefs>
    <ds:schemaRef ds:uri="http://www.wps.cn/android/officeDocument/2013/mofficeCustomData"/>
  </ds:schemaRefs>
</ds:datastoreItem>
</file>

<file path=customXml/itemProps15.xml><?xml version="1.0" encoding="utf-8"?>
<ds:datastoreItem xmlns:ds="http://schemas.openxmlformats.org/officeDocument/2006/customXml" ds:itemID="{AAD4096C-6C18-4CC6-89A4-AFE68D9CA356}">
  <ds:schemaRefs>
    <ds:schemaRef ds:uri="http://www.wps.cn/android/officeDocument/2013/mofficeCustomData"/>
  </ds:schemaRefs>
</ds:datastoreItem>
</file>

<file path=customXml/itemProps16.xml><?xml version="1.0" encoding="utf-8"?>
<ds:datastoreItem xmlns:ds="http://schemas.openxmlformats.org/officeDocument/2006/customXml" ds:itemID="{8A47A8B7-7F75-4421-B643-05401D79D2C9}">
  <ds:schemaRefs>
    <ds:schemaRef ds:uri="http://www.wps.cn/android/officeDocument/2013/mofficeCustomData"/>
  </ds:schemaRefs>
</ds:datastoreItem>
</file>

<file path=customXml/itemProps17.xml><?xml version="1.0" encoding="utf-8"?>
<ds:datastoreItem xmlns:ds="http://schemas.openxmlformats.org/officeDocument/2006/customXml" ds:itemID="{D9804443-CE85-4306-9007-D1D927AF5BFD}">
  <ds:schemaRefs>
    <ds:schemaRef ds:uri="http://www.wps.cn/android/officeDocument/2013/mofficeCustomData"/>
  </ds:schemaRefs>
</ds:datastoreItem>
</file>

<file path=customXml/itemProps18.xml><?xml version="1.0" encoding="utf-8"?>
<ds:datastoreItem xmlns:ds="http://schemas.openxmlformats.org/officeDocument/2006/customXml" ds:itemID="{428E84AE-9D45-42E6-BDC9-452E9C534574}">
  <ds:schemaRefs>
    <ds:schemaRef ds:uri="http://www.wps.cn/android/officeDocument/2013/mofficeCustomData"/>
  </ds:schemaRefs>
</ds:datastoreItem>
</file>

<file path=customXml/itemProps19.xml><?xml version="1.0" encoding="utf-8"?>
<ds:datastoreItem xmlns:ds="http://schemas.openxmlformats.org/officeDocument/2006/customXml" ds:itemID="{74A8E364-3C1D-492C-B5E9-9472931BE1D6}">
  <ds:schemaRefs>
    <ds:schemaRef ds:uri="http://www.wps.cn/android/officeDocument/2013/mofficeCustomData"/>
  </ds:schemaRefs>
</ds:datastoreItem>
</file>

<file path=customXml/itemProps2.xml><?xml version="1.0" encoding="utf-8"?>
<ds:datastoreItem xmlns:ds="http://schemas.openxmlformats.org/officeDocument/2006/customXml" ds:itemID="{A8835A85-9C6B-4C7C-A291-5148216E4A6E}">
  <ds:schemaRefs>
    <ds:schemaRef ds:uri="http://www.wps.cn/android/officeDocument/2013/mofficeCustomData"/>
  </ds:schemaRefs>
</ds:datastoreItem>
</file>

<file path=customXml/itemProps20.xml><?xml version="1.0" encoding="utf-8"?>
<ds:datastoreItem xmlns:ds="http://schemas.openxmlformats.org/officeDocument/2006/customXml" ds:itemID="{ADC501B5-D4BC-4204-8B6E-5CCE6D31EC51}">
  <ds:schemaRefs>
    <ds:schemaRef ds:uri="http://www.wps.cn/android/officeDocument/2013/mofficeCustomData"/>
  </ds:schemaRefs>
</ds:datastoreItem>
</file>

<file path=customXml/itemProps21.xml><?xml version="1.0" encoding="utf-8"?>
<ds:datastoreItem xmlns:ds="http://schemas.openxmlformats.org/officeDocument/2006/customXml" ds:itemID="{C3F61A12-6273-4ED8-B1D3-51CF1352B9FA}">
  <ds:schemaRefs>
    <ds:schemaRef ds:uri="http://www.wps.cn/android/officeDocument/2013/mofficeCustomData"/>
  </ds:schemaRefs>
</ds:datastoreItem>
</file>

<file path=customXml/itemProps22.xml><?xml version="1.0" encoding="utf-8"?>
<ds:datastoreItem xmlns:ds="http://schemas.openxmlformats.org/officeDocument/2006/customXml" ds:itemID="{45385FC6-41E2-4367-8D30-67DB54B424FB}">
  <ds:schemaRefs>
    <ds:schemaRef ds:uri="http://www.wps.cn/android/officeDocument/2013/mofficeCustomData"/>
  </ds:schemaRefs>
</ds:datastoreItem>
</file>

<file path=customXml/itemProps23.xml><?xml version="1.0" encoding="utf-8"?>
<ds:datastoreItem xmlns:ds="http://schemas.openxmlformats.org/officeDocument/2006/customXml" ds:itemID="{F92F8A2A-65AA-4971-B06C-1ECDB5FB1BAA}">
  <ds:schemaRefs>
    <ds:schemaRef ds:uri="http://www.wps.cn/android/officeDocument/2013/mofficeCustomData"/>
  </ds:schemaRefs>
</ds:datastoreItem>
</file>

<file path=customXml/itemProps24.xml><?xml version="1.0" encoding="utf-8"?>
<ds:datastoreItem xmlns:ds="http://schemas.openxmlformats.org/officeDocument/2006/customXml" ds:itemID="{9AF6E5ED-AEF7-48B5-8391-B5C77EC21913}">
  <ds:schemaRefs>
    <ds:schemaRef ds:uri="http://www.wps.cn/android/officeDocument/2013/mofficeCustomData"/>
  </ds:schemaRefs>
</ds:datastoreItem>
</file>

<file path=customXml/itemProps25.xml><?xml version="1.0" encoding="utf-8"?>
<ds:datastoreItem xmlns:ds="http://schemas.openxmlformats.org/officeDocument/2006/customXml" ds:itemID="{17DE0C95-F61C-42B2-9DD1-FC04901B354B}">
  <ds:schemaRefs>
    <ds:schemaRef ds:uri="http://www.wps.cn/android/officeDocument/2013/mofficeCustomData"/>
  </ds:schemaRefs>
</ds:datastoreItem>
</file>

<file path=customXml/itemProps26.xml><?xml version="1.0" encoding="utf-8"?>
<ds:datastoreItem xmlns:ds="http://schemas.openxmlformats.org/officeDocument/2006/customXml" ds:itemID="{EB262182-85DC-48DC-AEBD-C1C270DCCF02}">
  <ds:schemaRefs>
    <ds:schemaRef ds:uri="http://www.wps.cn/android/officeDocument/2013/mofficeCustomData"/>
  </ds:schemaRefs>
</ds:datastoreItem>
</file>

<file path=customXml/itemProps27.xml><?xml version="1.0" encoding="utf-8"?>
<ds:datastoreItem xmlns:ds="http://schemas.openxmlformats.org/officeDocument/2006/customXml" ds:itemID="{66F05815-5623-4014-BDFB-5E830704782A}">
  <ds:schemaRefs>
    <ds:schemaRef ds:uri="http://www.wps.cn/android/officeDocument/2013/mofficeCustomData"/>
  </ds:schemaRefs>
</ds:datastoreItem>
</file>

<file path=customXml/itemProps28.xml><?xml version="1.0" encoding="utf-8"?>
<ds:datastoreItem xmlns:ds="http://schemas.openxmlformats.org/officeDocument/2006/customXml" ds:itemID="{7551381F-253E-43E7-B84F-B18F7D6DF456}">
  <ds:schemaRefs>
    <ds:schemaRef ds:uri="http://www.wps.cn/android/officeDocument/2013/mofficeCustomData"/>
  </ds:schemaRefs>
</ds:datastoreItem>
</file>

<file path=customXml/itemProps29.xml><?xml version="1.0" encoding="utf-8"?>
<ds:datastoreItem xmlns:ds="http://schemas.openxmlformats.org/officeDocument/2006/customXml" ds:itemID="{2BB0172F-9D21-405D-BD26-AEA77B01CD34}">
  <ds:schemaRefs>
    <ds:schemaRef ds:uri="http://www.wps.cn/android/officeDocument/2013/mofficeCustomData"/>
  </ds:schemaRefs>
</ds:datastoreItem>
</file>

<file path=customXml/itemProps3.xml><?xml version="1.0" encoding="utf-8"?>
<ds:datastoreItem xmlns:ds="http://schemas.openxmlformats.org/officeDocument/2006/customXml" ds:itemID="{52A0987A-8A04-47C9-94A7-8CDC1194C36B}">
  <ds:schemaRefs>
    <ds:schemaRef ds:uri="http://www.wps.cn/android/officeDocument/2013/mofficeCustomData"/>
  </ds:schemaRefs>
</ds:datastoreItem>
</file>

<file path=customXml/itemProps30.xml><?xml version="1.0" encoding="utf-8"?>
<ds:datastoreItem xmlns:ds="http://schemas.openxmlformats.org/officeDocument/2006/customXml" ds:itemID="{85A63265-4C9D-45ED-B2A7-622F87F0415D}"/>
</file>

<file path=customXml/itemProps31.xml><?xml version="1.0" encoding="utf-8"?>
<ds:datastoreItem xmlns:ds="http://schemas.openxmlformats.org/officeDocument/2006/customXml" ds:itemID="{85AA8C17-13D0-4EB2-B63A-94F6F0BE396A}">
  <ds:schemaRefs>
    <ds:schemaRef ds:uri="http://www.wps.cn/android/officeDocument/2013/mofficeCustomData"/>
  </ds:schemaRefs>
</ds:datastoreItem>
</file>

<file path=customXml/itemProps32.xml><?xml version="1.0" encoding="utf-8"?>
<ds:datastoreItem xmlns:ds="http://schemas.openxmlformats.org/officeDocument/2006/customXml" ds:itemID="{B70189AB-3313-4FF8-8849-0FC68922F82D}">
  <ds:schemaRefs>
    <ds:schemaRef ds:uri="http://www.wps.cn/android/officeDocument/2013/mofficeCustomData"/>
  </ds:schemaRefs>
</ds:datastoreItem>
</file>

<file path=customXml/itemProps33.xml><?xml version="1.0" encoding="utf-8"?>
<ds:datastoreItem xmlns:ds="http://schemas.openxmlformats.org/officeDocument/2006/customXml" ds:itemID="{981B2814-2994-4109-81A2-D2E6BEDCE7E6}">
  <ds:schemaRefs>
    <ds:schemaRef ds:uri="http://www.wps.cn/android/officeDocument/2013/mofficeCustomData"/>
  </ds:schemaRefs>
</ds:datastoreItem>
</file>

<file path=customXml/itemProps34.xml><?xml version="1.0" encoding="utf-8"?>
<ds:datastoreItem xmlns:ds="http://schemas.openxmlformats.org/officeDocument/2006/customXml" ds:itemID="{FFC5855F-7CB5-4F1C-B16C-68CD541BFD62}">
  <ds:schemaRefs>
    <ds:schemaRef ds:uri="http://www.wps.cn/android/officeDocument/2013/mofficeCustomData"/>
  </ds:schemaRefs>
</ds:datastoreItem>
</file>

<file path=customXml/itemProps35.xml><?xml version="1.0" encoding="utf-8"?>
<ds:datastoreItem xmlns:ds="http://schemas.openxmlformats.org/officeDocument/2006/customXml" ds:itemID="{B5E3B54C-5678-4C12-8F84-2530B2CE4FBE}">
  <ds:schemaRefs>
    <ds:schemaRef ds:uri="http://schemas.microsoft.com/office/2006/metadata/properties"/>
    <ds:schemaRef ds:uri="http://schemas.microsoft.com/office/infopath/2007/PartnerControls"/>
  </ds:schemaRefs>
</ds:datastoreItem>
</file>

<file path=customXml/itemProps36.xml><?xml version="1.0" encoding="utf-8"?>
<ds:datastoreItem xmlns:ds="http://schemas.openxmlformats.org/officeDocument/2006/customXml" ds:itemID="{72BD0BFC-DE4F-470D-A1B4-18F97EBEF4B1}">
  <ds:schemaRefs>
    <ds:schemaRef ds:uri="http://www.wps.cn/android/officeDocument/2013/mofficeCustomData"/>
  </ds:schemaRefs>
</ds:datastoreItem>
</file>

<file path=customXml/itemProps37.xml><?xml version="1.0" encoding="utf-8"?>
<ds:datastoreItem xmlns:ds="http://schemas.openxmlformats.org/officeDocument/2006/customXml" ds:itemID="{886824CA-5ACB-4CFE-BC27-C9783455C929}">
  <ds:schemaRefs>
    <ds:schemaRef ds:uri="http://www.wps.cn/android/officeDocument/2013/mofficeCustomData"/>
  </ds:schemaRefs>
</ds:datastoreItem>
</file>

<file path=customXml/itemProps38.xml><?xml version="1.0" encoding="utf-8"?>
<ds:datastoreItem xmlns:ds="http://schemas.openxmlformats.org/officeDocument/2006/customXml" ds:itemID="{F384FCF0-7ABF-466B-B261-6520395B4B17}">
  <ds:schemaRefs>
    <ds:schemaRef ds:uri="http://www.wps.cn/android/officeDocument/2013/mofficeCustomData"/>
  </ds:schemaRefs>
</ds:datastoreItem>
</file>

<file path=customXml/itemProps39.xml><?xml version="1.0" encoding="utf-8"?>
<ds:datastoreItem xmlns:ds="http://schemas.openxmlformats.org/officeDocument/2006/customXml" ds:itemID="{A5654EF2-EE03-42EA-A0BD-63783D5493E6}">
  <ds:schemaRefs>
    <ds:schemaRef ds:uri="http://www.wps.cn/android/officeDocument/2013/mofficeCustomData"/>
  </ds:schemaRefs>
</ds:datastoreItem>
</file>

<file path=customXml/itemProps4.xml><?xml version="1.0" encoding="utf-8"?>
<ds:datastoreItem xmlns:ds="http://schemas.openxmlformats.org/officeDocument/2006/customXml" ds:itemID="{177BCF53-88A6-403A-BA12-0F2E1106E63A}">
  <ds:schemaRefs>
    <ds:schemaRef ds:uri="http://www.wps.cn/android/officeDocument/2013/mofficeCustomData"/>
  </ds:schemaRefs>
</ds:datastoreItem>
</file>

<file path=customXml/itemProps40.xml><?xml version="1.0" encoding="utf-8"?>
<ds:datastoreItem xmlns:ds="http://schemas.openxmlformats.org/officeDocument/2006/customXml" ds:itemID="{56F54E11-0170-4A4D-B457-ABE1CA462F76}">
  <ds:schemaRefs>
    <ds:schemaRef ds:uri="http://www.wps.cn/android/officeDocument/2013/mofficeCustomData"/>
  </ds:schemaRefs>
</ds:datastoreItem>
</file>

<file path=customXml/itemProps41.xml><?xml version="1.0" encoding="utf-8"?>
<ds:datastoreItem xmlns:ds="http://schemas.openxmlformats.org/officeDocument/2006/customXml" ds:itemID="{66E44F15-5153-448B-A1BE-02625C22C54B}">
  <ds:schemaRefs>
    <ds:schemaRef ds:uri="http://www.wps.cn/android/officeDocument/2013/mofficeCustomData"/>
  </ds:schemaRefs>
</ds:datastoreItem>
</file>

<file path=customXml/itemProps42.xml><?xml version="1.0" encoding="utf-8"?>
<ds:datastoreItem xmlns:ds="http://schemas.openxmlformats.org/officeDocument/2006/customXml" ds:itemID="{5E597DF6-A1F4-4025-8281-48FD5A25E90C}">
  <ds:schemaRefs>
    <ds:schemaRef ds:uri="http://schemas.openxmlformats.org/officeDocument/2006/bibliography"/>
  </ds:schemaRefs>
</ds:datastoreItem>
</file>

<file path=customXml/itemProps43.xml><?xml version="1.0" encoding="utf-8"?>
<ds:datastoreItem xmlns:ds="http://schemas.openxmlformats.org/officeDocument/2006/customXml" ds:itemID="{2193F39B-AB21-462A-92C6-0AE5EE231B1D}">
  <ds:schemaRefs>
    <ds:schemaRef ds:uri="http://www.wps.cn/android/officeDocument/2013/mofficeCustomData"/>
  </ds:schemaRefs>
</ds:datastoreItem>
</file>

<file path=customXml/itemProps44.xml><?xml version="1.0" encoding="utf-8"?>
<ds:datastoreItem xmlns:ds="http://schemas.openxmlformats.org/officeDocument/2006/customXml" ds:itemID="{30922BFA-BB7D-466E-B039-09CA26042714}">
  <ds:schemaRefs>
    <ds:schemaRef ds:uri="http://schemas.microsoft.com/sharepoint/v3/contenttype/forms"/>
  </ds:schemaRefs>
</ds:datastoreItem>
</file>

<file path=customXml/itemProps45.xml><?xml version="1.0" encoding="utf-8"?>
<ds:datastoreItem xmlns:ds="http://schemas.openxmlformats.org/officeDocument/2006/customXml" ds:itemID="{BFD38180-B484-4157-AA72-9B4ECAC58D2D}">
  <ds:schemaRefs>
    <ds:schemaRef ds:uri="http://www.wps.cn/android/officeDocument/2013/mofficeCustomData"/>
  </ds:schemaRefs>
</ds:datastoreItem>
</file>

<file path=customXml/itemProps46.xml><?xml version="1.0" encoding="utf-8"?>
<ds:datastoreItem xmlns:ds="http://schemas.openxmlformats.org/officeDocument/2006/customXml" ds:itemID="{F4CEEB07-CD5B-4ABE-90C5-38B0692221D6}">
  <ds:schemaRefs>
    <ds:schemaRef ds:uri="http://www.wps.cn/android/officeDocument/2013/mofficeCustomData"/>
  </ds:schemaRefs>
</ds:datastoreItem>
</file>

<file path=customXml/itemProps47.xml><?xml version="1.0" encoding="utf-8"?>
<ds:datastoreItem xmlns:ds="http://schemas.openxmlformats.org/officeDocument/2006/customXml" ds:itemID="{6012E5B4-A6D9-4849-AA6D-76033A49BC8E}">
  <ds:schemaRefs>
    <ds:schemaRef ds:uri="http://www.wps.cn/android/officeDocument/2013/mofficeCustomData"/>
  </ds:schemaRefs>
</ds:datastoreItem>
</file>

<file path=customXml/itemProps48.xml><?xml version="1.0" encoding="utf-8"?>
<ds:datastoreItem xmlns:ds="http://schemas.openxmlformats.org/officeDocument/2006/customXml" ds:itemID="{C6ACF448-223E-40C4-85EF-248B286077B6}">
  <ds:schemaRefs>
    <ds:schemaRef ds:uri="http://www.wps.cn/android/officeDocument/2013/mofficeCustomData"/>
  </ds:schemaRefs>
</ds:datastoreItem>
</file>

<file path=customXml/itemProps49.xml><?xml version="1.0" encoding="utf-8"?>
<ds:datastoreItem xmlns:ds="http://schemas.openxmlformats.org/officeDocument/2006/customXml" ds:itemID="{B191FF3E-DD36-4451-94D1-699A46D6EDB8}">
  <ds:schemaRefs>
    <ds:schemaRef ds:uri="http://www.wps.cn/android/officeDocument/2013/mofficeCustomData"/>
  </ds:schemaRefs>
</ds:datastoreItem>
</file>

<file path=customXml/itemProps5.xml><?xml version="1.0" encoding="utf-8"?>
<ds:datastoreItem xmlns:ds="http://schemas.openxmlformats.org/officeDocument/2006/customXml" ds:itemID="{4161732D-D540-43A6-B93D-40C19ED80658}">
  <ds:schemaRefs>
    <ds:schemaRef ds:uri="http://www.wps.cn/android/officeDocument/2013/mofficeCustomData"/>
  </ds:schemaRefs>
</ds:datastoreItem>
</file>

<file path=customXml/itemProps50.xml><?xml version="1.0" encoding="utf-8"?>
<ds:datastoreItem xmlns:ds="http://schemas.openxmlformats.org/officeDocument/2006/customXml" ds:itemID="{EB4065BF-3597-4765-BE96-83665E3037D6}">
  <ds:schemaRefs>
    <ds:schemaRef ds:uri="http://www.wps.cn/android/officeDocument/2013/mofficeCustomData"/>
  </ds:schemaRefs>
</ds:datastoreItem>
</file>

<file path=customXml/itemProps51.xml><?xml version="1.0" encoding="utf-8"?>
<ds:datastoreItem xmlns:ds="http://schemas.openxmlformats.org/officeDocument/2006/customXml" ds:itemID="{E82ABC9E-138B-4C04-97B8-D2BF709DF330}">
  <ds:schemaRefs>
    <ds:schemaRef ds:uri="http://www.wps.cn/android/officeDocument/2013/mofficeCustomData"/>
  </ds:schemaRefs>
</ds:datastoreItem>
</file>

<file path=customXml/itemProps52.xml><?xml version="1.0" encoding="utf-8"?>
<ds:datastoreItem xmlns:ds="http://schemas.openxmlformats.org/officeDocument/2006/customXml" ds:itemID="{8B00209B-45CC-4E3F-8652-DAA7A97A6593}">
  <ds:schemaRefs>
    <ds:schemaRef ds:uri="http://www.wps.cn/android/officeDocument/2013/mofficeCustomData"/>
  </ds:schemaRefs>
</ds:datastoreItem>
</file>

<file path=customXml/itemProps53.xml><?xml version="1.0" encoding="utf-8"?>
<ds:datastoreItem xmlns:ds="http://schemas.openxmlformats.org/officeDocument/2006/customXml" ds:itemID="{1C4F4A69-77CE-46A2-BF96-538C4B3845FE}">
  <ds:schemaRefs>
    <ds:schemaRef ds:uri="http://www.wps.cn/android/officeDocument/2013/mofficeCustomData"/>
  </ds:schemaRefs>
</ds:datastoreItem>
</file>

<file path=customXml/itemProps6.xml><?xml version="1.0" encoding="utf-8"?>
<ds:datastoreItem xmlns:ds="http://schemas.openxmlformats.org/officeDocument/2006/customXml" ds:itemID="{5BAE31B8-A1F1-4DAE-9BD8-8CB34B9DDDD0}">
  <ds:schemaRefs>
    <ds:schemaRef ds:uri="http://www.wps.cn/android/officeDocument/2013/mofficeCustomData"/>
  </ds:schemaRefs>
</ds:datastoreItem>
</file>

<file path=customXml/itemProps7.xml><?xml version="1.0" encoding="utf-8"?>
<ds:datastoreItem xmlns:ds="http://schemas.openxmlformats.org/officeDocument/2006/customXml" ds:itemID="{27F62C02-3640-4F11-9F73-904E5E33241B}">
  <ds:schemaRefs>
    <ds:schemaRef ds:uri="http://www.wps.cn/android/officeDocument/2013/mofficeCustomData"/>
  </ds:schemaRefs>
</ds:datastoreItem>
</file>

<file path=customXml/itemProps8.xml><?xml version="1.0" encoding="utf-8"?>
<ds:datastoreItem xmlns:ds="http://schemas.openxmlformats.org/officeDocument/2006/customXml" ds:itemID="{4289E97F-0184-4D7C-BCAA-D3C1139B2065}">
  <ds:schemaRefs>
    <ds:schemaRef ds:uri="http://www.wps.cn/android/officeDocument/2013/mofficeCustomData"/>
  </ds:schemaRefs>
</ds:datastoreItem>
</file>

<file path=customXml/itemProps9.xml><?xml version="1.0" encoding="utf-8"?>
<ds:datastoreItem xmlns:ds="http://schemas.openxmlformats.org/officeDocument/2006/customXml" ds:itemID="{F0586C0A-29E6-489E-A14B-7C065DA4ED7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2308</Words>
  <Characters>13162</Characters>
  <Application>Microsoft Office Word</Application>
  <DocSecurity>0</DocSecurity>
  <Lines>109</Lines>
  <Paragraphs>30</Paragraphs>
  <ScaleCrop>false</ScaleCrop>
  <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Matulevičius</dc:creator>
  <cp:lastModifiedBy>Ona Babickienė</cp:lastModifiedBy>
  <cp:revision>4</cp:revision>
  <cp:lastPrinted>2025-10-20T10:27:00Z</cp:lastPrinted>
  <dcterms:created xsi:type="dcterms:W3CDTF">2025-12-03T06:32:00Z</dcterms:created>
  <dcterms:modified xsi:type="dcterms:W3CDTF">2025-12-03T06:44:00Z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etDescription">
    <vt:lpwstr/>
  </property>
  <property fmtid="{D5CDD505-2E9C-101B-9397-08002B2CF9AE}" pid="3" name="Created">
    <vt:filetime>2021-06-24T05:18:22Z</vt:filetime>
  </property>
  <property fmtid="{D5CDD505-2E9C-101B-9397-08002B2CF9AE}" pid="4" name="_docset_NoMedatataSyncRequired">
    <vt:lpwstr>False</vt:lpwstr>
  </property>
  <property fmtid="{D5CDD505-2E9C-101B-9397-08002B2CF9AE}" pid="5"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&lt;string&gt;SignForm&lt;/string&gt;_x000d_ &lt;/Fields&gt;_x000d_ &lt;Values&gt;_x000d_ &lt;string&gt;1.2. Priedas_Techninė specifikacija_Laikikliai.docx&lt;/string&gt;_x000d_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&lt;string&gt;2021-SUT-0106&lt;/string&gt;_x000d_ &lt;string&gt;Infrastruktūros skyrius&lt;/string&gt;_x000d_ &lt;string&gt;Giedrius Levčenka&lt;/string&gt;_x000d_ &lt;string /&gt;_x000d_ &lt;string /&gt;_x000d_ &lt;string /&gt;_x000d_ &lt;string /&gt;_x000d_ &lt;string&gt;2021-06-24&lt;/string&gt;_x000d_ &lt;string&gt;Giedrius Levčenka&lt;/string&gt;_x000d_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&lt;string&gt;Darbo sutarčių registras&lt;/string&gt;_x000d_ &lt;string&gt;Giedrius Levčenka&lt;/string&gt;_x000d_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{isMandatory: false, source: 'ddmField6'}},{type:'text', title: 'Sutarties forma', name: 'Sutartiesforma', description: '', options: {isMandatory: true}}]&lt;/string&gt;_x000d_ &lt;string /&gt;_x000d_ &lt;string /&gt;_x000d_ &lt;string /&gt;_x000d_ &lt;string /&gt;_x000d_ &lt;string /&gt;_x000d_ &lt;string /&gt;_x000d_ &lt;string /&gt;_x000d_ &lt;string&gt;[{"company":"183837560","companyName":"Maniga, UAB"}]&lt;/string&gt;_x000d_ &lt;string&gt;Giedrius Levčenka&lt;/string&gt;_x000d_ &lt;string&gt;Infrastruktūros skyriaus vadovas (-ė)&lt;/string&gt;_x000d_ &lt;string&gt;Infrastruktūros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Mindaugas Laucius, Marius Dičkus, Kristina Jalmokienė, Kristina Makauskienė, Mindaugas Laucius, Anastasija Tamulevičienė, Kristina Makauskienė, Giedrius Levčenka, Mindaugas Laucius&lt;/string&gt;_x000d_ &lt;string /&gt;_x000d_ &lt;string /&gt;_x000d_ &lt;string /&gt;_x000d_ &lt;string /&gt;_x000d_ &lt;string&gt;Viešojo transporto keleivių informavimo švieslenčių laikiklių gamyba ir dalies jų įrengimo darbai&lt;/string&gt;_x000d_ &lt;string /&gt;_x000d_ &lt;string /&gt;_x000d_ &lt;string /&gt;_x000d_ &lt;string /&gt;_x000d_ &lt;string /&gt;_x000d_ &lt;string /&gt;_x000d_ &lt;string /&gt;_x000d_ &lt;string /&gt;_x000d_ &lt;string /&gt;_x000d_ &lt;string&gt;Viešųjų pirkimų skyriaus Viešųjų pirkimų specialistas(-ė)&lt;/string&gt;_x000d_ &lt;string /&gt;_x000d_ &lt;string /&gt;_x000d_ &lt;string /&gt;_x000d_ &lt;string /&gt;_x000d_ &lt;string /&gt;_x000d_ &lt;string&gt;Popierinė&lt;/string&gt;_x000d_ &lt;string /&gt;_x000d_ &lt;string /&gt;_x000d_ &lt;/Values&gt;_x000d_ &lt;/SSItemProperties&gt;</vt:lpwstr>
  </property>
  <property fmtid="{D5CDD505-2E9C-101B-9397-08002B2CF9AE}" pid="6" name="Order">
    <vt:r8>183600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_dlc_DocIdItemGuid">
    <vt:lpwstr>ad8aa284-bdf5-4fbe-af1e-08ff32a7983a</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&lt;Occured&gt;2021-06-25T15:47:49.1011045+03:00&lt;/Occured&gt;_x000d_ &lt;EventData&gt;&amp;lt;updates&amp;gt;&amp;lt;field&amp;gt;&amp;lt;name&amp;gt;ddmInitiator&amp;lt;/name&amp;gt;&amp;lt;from&amp;gt;&amp;lt;/from&amp;gt;&amp;lt;to&amp;gt;Giedrius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&lt;Occured&gt;2021-06-28T08:30:40.7116434+03:00&lt;/Occured&gt;_x000d_ &lt;EventData&gt;&amp;lt;updates&amp;gt;&amp;lt;field&amp;gt;&amp;lt;name&amp;gt;WFParticipants&amp;lt;/name&amp;gt;&amp;lt;from&amp;gt;&amp;lt;/from&amp;gt;&amp;lt;to&amp;gt;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&lt;Occured&gt;2021-06-28T08:32:47.2545423+03:00&lt;/Occured&gt;_x000d_ &lt;EventData&gt;&amp;lt;updates&amp;gt;&amp;lt;field&amp;gt;&amp;lt;name&amp;gt;WFParticipants&amp;lt;/name&amp;gt;&amp;lt;from&amp;gt; Mindaugas Laucius&amp;lt;/from&amp;gt;&amp;lt;to&amp;gt; Mindaugas Laucius,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&lt;Occured&gt;2021-06-28T09:22:31.1627931+03:00&lt;/Occured&gt;_x000d_ &lt;EventData&gt;&amp;lt;updates&amp;gt;&amp;lt;field&amp;gt;&amp;lt;name&amp;gt;WFParticipants&amp;lt;/name&amp;gt;&amp;lt;from&amp;gt; Mindaugas Laucius, Marius Dičkus&amp;lt;/from&amp;gt;&amp;lt;to&amp;gt; Mindaugas Laucius,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&lt;Occured&gt;2021-06-28T10:32:09.1728476+03:00&lt;/Occured&gt;_x000d_ &lt;EventData&gt;&amp;lt;updates&amp;gt;&amp;lt;field&amp;gt;&amp;lt;name&amp;gt;WFParticipants&amp;lt;/name&amp;gt;&amp;lt;from&amp;gt; Mindaugas Laucius, Marius Dičkus, Kristina Jalmokienė&amp;lt;/from&amp;gt;&amp;lt;to&amp;gt; Mindaugas Laucius, Marius Dičkus, Kristina Jalmokienė,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&lt;Occured&gt;2021-06-28T10:33:17.1679331+03:00&lt;/Occured&gt;_x000d_ &lt;EventData&gt;&amp;lt;updates&amp;gt;&amp;lt;field&amp;gt;&amp;lt;name&amp;gt;WFParticipants&amp;lt;/name&amp;gt;&amp;lt;from&amp;gt; Mindaugas Laucius, Marius Dičkus, Kristina Jalmokienė, Kristina Makauskienė&amp;lt;/from&amp;gt;&amp;lt;to&amp;gt; Mindaugas Laucius, Marius Dičkus, Kristina Jalmokienė, Kristina Makauskienė,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&lt;Occured&gt;2021-06-28T10:37:02.9392758+03:00&lt;/Occured&gt;_x000d_ &lt;EventData&gt;&amp;lt;updates&amp;gt;&amp;lt;field&amp;gt;&amp;lt;name&amp;gt;WFParticipants&amp;lt;/name&amp;gt;&amp;lt;from&amp;gt; Mindaugas Laucius, Marius Dičkus, Kristina Jalmokienė, Kristina Makauskienė, Mindaugas Laucius&amp;lt;/from&amp;gt;&amp;lt;to&amp;gt; Mindaugas Laucius, Marius Dičkus, Kristina Jalmokienė, Kristina Makauskienė, Mindaugas Laucius, Anastasija Tamulevičienė&amp;lt;/to&amp;gt;&amp;lt;/field&amp;gt;&amp;lt;/updates&amp;gt;&lt;/EventData&gt;_x000d_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&lt;Occured&gt;2021-06-28T10:41:25.6426548+03:00&lt;/Occured&gt;_x000d_ &lt;EventData&gt;&amp;lt;updates&amp;gt;&amp;lt;field&amp;gt;&amp;lt;name&amp;gt;WFParticipants&amp;lt;/name&amp;gt;&amp;lt;from&amp;gt; Mindaugas Laucius, Marius Dičkus, Kristina Jalmokienė, Kristina Makauskienė, Mindaugas Laucius, Anastasija Tamulevičienė&amp;lt;/from&amp;gt;&amp;lt;to&amp;gt; Mindaugas Laucius, Marius Dičkus, Kristina Jalmokienė, Kristina Makauskienė, Mindaugas Laucius, Anastasija Tamulevičienė,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&lt;Occured&gt;2021-06-28T10:44:52.3068571+03:00&lt;/Occured&gt;_x000d_ &lt;EventData&gt;&amp;lt;updates&amp;gt;&amp;lt;field&amp;gt;&amp;lt;name&amp;gt;WFParticipants&amp;lt;/name&amp;gt;&amp;lt;from&amp;gt; Mindaugas Laucius, Marius Dičkus, Kristina Jalmokienė, Kristina Makauskienė, Mindaugas Laucius, Anastasija Tamulevičienė, Kristina Makauskienė&amp;lt;/from&amp;gt;&amp;lt;to&amp;gt; Mindaugas Laucius, Marius Dičkus, Kristina Jalmokienė, Kristina Makauskienė, Mindaugas Laucius, Anastasija Tamulevičienė, Kristina Makauskienė, 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&lt;Occured&gt;2021-06-29T13:03:42.2736805+03:00&lt;/Occured&gt;_x000d_ &lt;EventData&gt;&amp;lt;updates&amp;gt;&amp;lt;field&amp;gt;&amp;lt;name&amp;gt;WFParticipants&amp;lt;/name&amp;gt;&amp;lt;from&amp;gt; Mindaugas Laucius, Marius Dičkus, Kristina Jalmokienė, Kristina Makauskienė, Mindaugas Laucius, Anastasija Tamulevičienė, Kristina Makauskienė, Giedrius Levčenka&amp;lt;/from&amp;gt;&amp;lt;to&amp;gt; Mindaugas Laucius, Marius Dičkus, Kristina Jalmokienė, Kristina Makauskienė, Mindaugas Laucius, Anastasija Tamulevičienė, Kristina Makauskienė, Giedrius Levčenka,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&lt;Occured&gt;2021-06-29T13:04:18.3994816+03:00&lt;/Occured&gt;_x000d_ &lt;EventData&gt;&amp;lt;updates&amp;gt;&amp;lt;field&amp;gt;&amp;lt;name&amp;gt;DocNumber&amp;lt;/name&amp;gt;&amp;lt;from&amp;gt;&amp;lt;/from&amp;gt;&amp;lt;to&amp;gt;2021-SUT-0106&amp;lt;/to&amp;gt;&amp;lt;/field&amp;gt;&amp;lt;/updates&amp;gt;&lt;/EventData&gt;_x000d_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&lt;Occured&gt;2021-06-29T13:04:24.2121074+03:00&lt;/Occured&gt;_x000d_ &lt;EventData&gt;&amp;lt;updates&amp;gt;&amp;lt;field&amp;gt;&amp;lt;name&amp;gt;DocumentSetDescription&amp;lt;/name&amp;gt;&amp;lt;from&amp;gt;&amp;lt;/from&amp;gt;&amp;lt;to&amp;gt; &amp;lt;/to&amp;gt;&amp;lt;/field&amp;gt;&amp;lt;field&amp;gt;&amp;lt;name&amp;gt;ddmItemSaved&amp;lt;/name&amp;gt;&amp;lt;from&amp;gt;&amp;lt;/from&amp;gt;&amp;lt;to&amp;gt; &amp;lt;/to&amp;gt;&amp;lt;/field&amp;gt;&amp;lt;field&amp;gt;&amp;lt;name&amp;gt;URLConfig&amp;lt;/name&amp;gt;&amp;lt;from&amp;gt;&amp;lt;/from&amp;gt;&amp;lt;to&amp;gt; &amp;lt;/to&amp;gt;&amp;lt;/field&amp;gt;&amp;lt;field&amp;gt;&amp;lt;name&amp;gt;ddmExtenderJs&amp;lt;/name&amp;gt;&amp;lt;from&amp;gt;&amp;lt;/from&amp;gt;&amp;lt;to&amp;gt; &amp;lt;/to&amp;gt;&amp;lt;/field&amp;gt;&amp;lt;field&amp;gt;&amp;lt;name&amp;gt;SSOSWFStage&amp;lt;/name&amp;gt;&amp;lt;from&amp;gt;&amp;lt;/from&amp;gt;&amp;lt;to&amp;gt;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&lt;Occured&gt;2021-06-29T13:04:26.2121507+03:00&lt;/Occured&gt;_x000d_ &lt;EventData&gt;&amp;lt;Location&amp;gt;&amp;lt;old&amp;gt;https://dvs.sisp.lt/sritys/sutartys/sritys/sutartys/ddm/derinami/DDM63760119501569&amp;lt;/old&amp;gt;&amp;lt;new&amp;gt;https://dvs.sisp.lt/sritys/sutartys/patvirtintos_sutartys/2021/20210624081822_2021-SUT-0106_Viešojo transporto keleivių informavimo švieslenči/&amp;lt;/new&amp;gt;&amp;lt;/Location&amp;gt;&lt;/EventData&gt;_x000d_ &lt;/XmlHiddenFieldAuditLogItem&gt;_x000d_ &lt;/auditlist&gt;_x000d_ &lt;Occured&gt;0001-01-01T00:00:00&lt;/Occured&gt;_x000d_ &lt;/XmlHiddenFieldAuditLogItem&gt;</vt:lpwstr>
  </property>
  <property fmtid="{D5CDD505-2E9C-101B-9397-08002B2CF9AE}" pid="20" name="DocNumber">
    <vt:lpwstr>2021-SUT-0106</vt:lpwstr>
  </property>
  <property fmtid="{D5CDD505-2E9C-101B-9397-08002B2CF9AE}" pid="21" name="SSPaviesinta">
    <vt:lpwstr/>
  </property>
  <property fmtid="{D5CDD505-2E9C-101B-9397-08002B2CF9AE}" pid="22" name="ReadersUsr1">
    <vt:lpwstr/>
  </property>
  <property fmtid="{D5CDD505-2E9C-101B-9397-08002B2CF9AE}" pid="23" name="SSValidationTerm">
    <vt:lpwstr/>
  </property>
  <property fmtid="{D5CDD505-2E9C-101B-9397-08002B2CF9AE}" pid="24" name="SSStatus">
    <vt:lpwstr/>
  </property>
  <property fmtid="{D5CDD505-2E9C-101B-9397-08002B2CF9AE}" pid="25" name="SSNotes">
    <vt:lpwstr/>
  </property>
  <property fmtid="{D5CDD505-2E9C-101B-9397-08002B2CF9AE}" pid="26" name="DocRegStatus">
    <vt:lpwstr/>
  </property>
  <property fmtid="{D5CDD505-2E9C-101B-9397-08002B2CF9AE}" pid="27" name="SSType">
    <vt:lpwstr/>
  </property>
  <property fmtid="{D5CDD505-2E9C-101B-9397-08002B2CF9AE}" pid="28" name="OtherCompany">
    <vt:lpwstr/>
  </property>
  <property fmtid="{D5CDD505-2E9C-101B-9397-08002B2CF9AE}" pid="29" name="DocOrigPos">
    <vt:lpwstr/>
  </property>
  <property fmtid="{D5CDD505-2E9C-101B-9397-08002B2CF9AE}" pid="30" name="SSBusena">
    <vt:lpwstr/>
  </property>
  <property fmtid="{D5CDD505-2E9C-101B-9397-08002B2CF9AE}" pid="31" name="SSOtherNumber">
    <vt:lpwstr/>
  </property>
  <property fmtid="{D5CDD505-2E9C-101B-9397-08002B2CF9AE}" pid="32" name="MediaServiceImageTags">
    <vt:lpwstr/>
  </property>
  <property fmtid="{D5CDD505-2E9C-101B-9397-08002B2CF9AE}" pid="33" name="ContentTypeId">
    <vt:lpwstr>0x010100DCB59F11CF1DA54DB1377FAA4CC51862</vt:lpwstr>
  </property>
  <property fmtid="{D5CDD505-2E9C-101B-9397-08002B2CF9AE}" pid="34" name="ICV">
    <vt:lpwstr>1507238c244f4e9497cb8783cfd3f0b4</vt:lpwstr>
  </property>
</Properties>
</file>